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21" w:type="dxa"/>
        <w:tblInd w:w="-856" w:type="dxa"/>
        <w:tblLook w:val="04A0" w:firstRow="1" w:lastRow="0" w:firstColumn="1" w:lastColumn="0" w:noHBand="0" w:noVBand="1"/>
      </w:tblPr>
      <w:tblGrid>
        <w:gridCol w:w="1540"/>
        <w:gridCol w:w="7250"/>
        <w:gridCol w:w="1015"/>
        <w:gridCol w:w="1116"/>
      </w:tblGrid>
      <w:tr w:rsidR="0018405E" w:rsidTr="00F86962">
        <w:trPr>
          <w:trHeight w:val="279"/>
        </w:trPr>
        <w:tc>
          <w:tcPr>
            <w:tcW w:w="10921" w:type="dxa"/>
            <w:gridSpan w:val="4"/>
            <w:shd w:val="clear" w:color="auto" w:fill="8C0643"/>
            <w:vAlign w:val="center"/>
          </w:tcPr>
          <w:p w:rsidR="0018405E" w:rsidRPr="00F86962" w:rsidRDefault="00FD30EA">
            <w:pPr>
              <w:tabs>
                <w:tab w:val="left" w:pos="75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Teaching Assistant</w:t>
            </w:r>
            <w:r w:rsidR="00306C7C" w:rsidRPr="00F86962">
              <w:rPr>
                <w:rFonts w:cs="Arial"/>
                <w:b/>
                <w:sz w:val="24"/>
                <w:szCs w:val="24"/>
              </w:rPr>
              <w:t xml:space="preserve"> – Person Specification</w:t>
            </w:r>
          </w:p>
        </w:tc>
      </w:tr>
      <w:tr w:rsidR="0018405E" w:rsidTr="00F86962">
        <w:trPr>
          <w:trHeight w:val="485"/>
        </w:trPr>
        <w:tc>
          <w:tcPr>
            <w:tcW w:w="8790" w:type="dxa"/>
            <w:gridSpan w:val="2"/>
            <w:vAlign w:val="center"/>
          </w:tcPr>
          <w:p w:rsidR="0018405E" w:rsidRPr="00F86962" w:rsidRDefault="00306C7C">
            <w:pPr>
              <w:tabs>
                <w:tab w:val="left" w:pos="7545"/>
              </w:tabs>
              <w:rPr>
                <w:rFonts w:cs="Arial"/>
                <w:sz w:val="20"/>
                <w:szCs w:val="20"/>
              </w:rPr>
            </w:pPr>
            <w:r w:rsidRPr="00F86962">
              <w:rPr>
                <w:rFonts w:cs="Arial"/>
                <w:sz w:val="20"/>
                <w:szCs w:val="20"/>
              </w:rPr>
              <w:t>In your application, please demonstrate how you meet the following criteria</w:t>
            </w:r>
          </w:p>
          <w:p w:rsidR="0018405E" w:rsidRPr="00F86962" w:rsidRDefault="0018405E">
            <w:pPr>
              <w:tabs>
                <w:tab w:val="left" w:pos="7545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18405E" w:rsidRPr="00F86962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 xml:space="preserve">Essential </w:t>
            </w:r>
          </w:p>
          <w:p w:rsidR="0018405E" w:rsidRPr="00F86962" w:rsidRDefault="0018405E">
            <w:pPr>
              <w:tabs>
                <w:tab w:val="left" w:pos="7545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8405E" w:rsidRPr="00F86962" w:rsidRDefault="00306C7C">
            <w:pPr>
              <w:tabs>
                <w:tab w:val="left" w:pos="7545"/>
              </w:tabs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Desirable</w:t>
            </w:r>
          </w:p>
          <w:p w:rsidR="0018405E" w:rsidRPr="00F86962" w:rsidRDefault="0018405E">
            <w:pPr>
              <w:tabs>
                <w:tab w:val="left" w:pos="7545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18405E" w:rsidTr="00FD30EA">
        <w:trPr>
          <w:trHeight w:val="470"/>
        </w:trPr>
        <w:tc>
          <w:tcPr>
            <w:tcW w:w="1540" w:type="dxa"/>
            <w:shd w:val="clear" w:color="auto" w:fill="8C0643"/>
          </w:tcPr>
          <w:p w:rsidR="0018405E" w:rsidRPr="00F86962" w:rsidRDefault="0018405E">
            <w:pPr>
              <w:jc w:val="center"/>
              <w:rPr>
                <w:sz w:val="20"/>
                <w:szCs w:val="20"/>
              </w:rPr>
            </w:pPr>
          </w:p>
          <w:p w:rsidR="0018405E" w:rsidRPr="00F86962" w:rsidRDefault="00306C7C">
            <w:pPr>
              <w:tabs>
                <w:tab w:val="left" w:pos="144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F86962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7250" w:type="dxa"/>
          </w:tcPr>
          <w:p w:rsidR="00FD30EA" w:rsidRPr="003220B4" w:rsidRDefault="00FD30EA" w:rsidP="00FD30EA">
            <w:pPr>
              <w:pStyle w:val="PlainText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>NVQ Level 2 for Teaching Assistant or equivalent qualification and/or a minimum of 2+ years relevant experience.</w:t>
            </w:r>
          </w:p>
          <w:p w:rsidR="00FD30EA" w:rsidRDefault="00FD30EA" w:rsidP="00FD30EA">
            <w:pPr>
              <w:pStyle w:val="4Bulletedcopyblue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3220B4">
              <w:rPr>
                <w:rFonts w:ascii="Century Gothic" w:hAnsi="Century Gothic"/>
              </w:rPr>
              <w:t>Willingness to undertake appropriate training</w:t>
            </w:r>
            <w:r w:rsidRPr="00F86962">
              <w:rPr>
                <w:rFonts w:ascii="Century Gothic" w:hAnsi="Century Gothic"/>
              </w:rPr>
              <w:t xml:space="preserve"> </w:t>
            </w:r>
          </w:p>
          <w:p w:rsidR="0018405E" w:rsidRPr="00F86962" w:rsidRDefault="00FD30EA" w:rsidP="00FD30EA">
            <w:pPr>
              <w:pStyle w:val="4Bulletedcopyblue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3220B4">
              <w:rPr>
                <w:rFonts w:ascii="Century Gothic" w:hAnsi="Century Gothic"/>
              </w:rPr>
              <w:t>Excellent numeracy and literacy skills equivalent to GCSE Grade C</w:t>
            </w:r>
            <w:r>
              <w:rPr>
                <w:rFonts w:ascii="Century Gothic" w:hAnsi="Century Gothic"/>
              </w:rPr>
              <w:t>/4</w:t>
            </w:r>
            <w:r w:rsidRPr="003220B4">
              <w:rPr>
                <w:rFonts w:ascii="Century Gothic" w:hAnsi="Century Gothic"/>
              </w:rPr>
              <w:t xml:space="preserve"> or above in English and Maths or equivalent</w:t>
            </w:r>
          </w:p>
        </w:tc>
        <w:tc>
          <w:tcPr>
            <w:tcW w:w="1015" w:type="dxa"/>
          </w:tcPr>
          <w:p w:rsidR="0018405E" w:rsidRDefault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>
            <w:pPr>
              <w:rPr>
                <w:sz w:val="20"/>
                <w:szCs w:val="20"/>
              </w:rPr>
            </w:pPr>
          </w:p>
          <w:p w:rsidR="0018405E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Pr="00F86962" w:rsidRDefault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</w:tc>
        <w:tc>
          <w:tcPr>
            <w:tcW w:w="1116" w:type="dxa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</w:tc>
      </w:tr>
      <w:tr w:rsidR="0018405E" w:rsidTr="00307A2F">
        <w:trPr>
          <w:trHeight w:val="3226"/>
        </w:trPr>
        <w:tc>
          <w:tcPr>
            <w:tcW w:w="1540" w:type="dxa"/>
            <w:shd w:val="clear" w:color="auto" w:fill="8C0643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306C7C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86962">
              <w:rPr>
                <w:rFonts w:cs="Arial"/>
                <w:b/>
                <w:sz w:val="20"/>
                <w:szCs w:val="20"/>
                <w:lang w:eastAsia="en-GB"/>
              </w:rPr>
              <w:t xml:space="preserve">Experience </w:t>
            </w: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</w:tcPr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Training and/or knowledge of relevant learning strategies.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Competent in effective use of ICT to support learning.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Competent in the use of other appropriate equipment.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Working knowledge and understanding of implementing relevant learning programme and strategies. 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Good understanding of child development and learning processes.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Constantly improve own practice/knowledge through self-evaluation and learning from others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Ability to relate well to children and adults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Work constructively and effectively as part of a team </w:t>
            </w:r>
          </w:p>
          <w:p w:rsidR="0018405E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3220B4">
              <w:rPr>
                <w:rFonts w:ascii="Century Gothic" w:hAnsi="Century Gothic"/>
              </w:rPr>
              <w:t>To participate in wider Trust and Local Authority meetings and working groups as required</w:t>
            </w:r>
          </w:p>
        </w:tc>
        <w:tc>
          <w:tcPr>
            <w:tcW w:w="1015" w:type="dxa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18405E" w:rsidRPr="00F86962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  <w:bookmarkStart w:id="0" w:name="_GoBack"/>
            <w:bookmarkEnd w:id="0"/>
          </w:p>
        </w:tc>
        <w:tc>
          <w:tcPr>
            <w:tcW w:w="1116" w:type="dxa"/>
          </w:tcPr>
          <w:p w:rsidR="00FD30EA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</w:p>
          <w:p w:rsidR="0018405E" w:rsidRDefault="0018405E">
            <w:pPr>
              <w:rPr>
                <w:sz w:val="20"/>
                <w:szCs w:val="20"/>
              </w:rPr>
            </w:pP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>
            <w:pPr>
              <w:rPr>
                <w:sz w:val="20"/>
                <w:szCs w:val="20"/>
              </w:rPr>
            </w:pPr>
          </w:p>
        </w:tc>
      </w:tr>
      <w:tr w:rsidR="0018405E" w:rsidTr="00FD30EA">
        <w:trPr>
          <w:trHeight w:val="3252"/>
        </w:trPr>
        <w:tc>
          <w:tcPr>
            <w:tcW w:w="1540" w:type="dxa"/>
            <w:shd w:val="clear" w:color="auto" w:fill="8C0643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FD30EA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Personal Qualities </w:t>
            </w: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</w:tcPr>
          <w:p w:rsidR="0018405E" w:rsidRPr="00F86962" w:rsidRDefault="00306C7C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Ability to organise, motivate and work effectively within a Team.</w:t>
            </w:r>
          </w:p>
          <w:p w:rsidR="0018405E" w:rsidRPr="00F86962" w:rsidRDefault="00306C7C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Ability to communicate effectively using technology,</w:t>
            </w:r>
          </w:p>
          <w:p w:rsidR="0018405E" w:rsidRPr="00F86962" w:rsidRDefault="00306C7C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 xml:space="preserve">Good ICT skills for word processing, use of learning software and accessing on-line resources. 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Strong commitment to school values and ethos.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Commitment to support the Trust agenda for safeguarding, equality and diversity.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A flexible approach and strong work ethic.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High levels of professional and personal integrity, resilience and persistence and perseverance.</w:t>
            </w:r>
          </w:p>
          <w:p w:rsidR="0018405E" w:rsidRDefault="00FD30EA" w:rsidP="00FD30EA">
            <w:pPr>
              <w:pStyle w:val="4Bulletedcopyblue"/>
              <w:numPr>
                <w:ilvl w:val="0"/>
                <w:numId w:val="0"/>
              </w:numPr>
              <w:spacing w:after="0"/>
              <w:ind w:left="72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Training and support appropriate to this role will be offered.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Strong commitment to school values and ethos.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0"/>
              </w:numPr>
              <w:spacing w:after="0"/>
              <w:ind w:left="720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015" w:type="dxa"/>
          </w:tcPr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18405E" w:rsidRDefault="0018405E" w:rsidP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</w:tc>
        <w:tc>
          <w:tcPr>
            <w:tcW w:w="1116" w:type="dxa"/>
          </w:tcPr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18405E" w:rsidRPr="00F86962" w:rsidRDefault="0018405E">
            <w:pPr>
              <w:rPr>
                <w:sz w:val="20"/>
                <w:szCs w:val="20"/>
              </w:rPr>
            </w:pPr>
          </w:p>
        </w:tc>
      </w:tr>
    </w:tbl>
    <w:p w:rsidR="0018405E" w:rsidRDefault="0018405E" w:rsidP="00F86962"/>
    <w:sectPr w:rsidR="0018405E" w:rsidSect="00FD30EA">
      <w:head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62" w:rsidRDefault="00F86962" w:rsidP="00F86962">
      <w:pPr>
        <w:spacing w:after="0" w:line="240" w:lineRule="auto"/>
      </w:pPr>
      <w:r>
        <w:separator/>
      </w:r>
    </w:p>
  </w:endnote>
  <w:endnote w:type="continuationSeparator" w:id="0">
    <w:p w:rsidR="00F86962" w:rsidRDefault="00F86962" w:rsidP="00F8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62" w:rsidRDefault="00F86962" w:rsidP="00F86962">
      <w:pPr>
        <w:spacing w:after="0" w:line="240" w:lineRule="auto"/>
      </w:pPr>
      <w:r>
        <w:separator/>
      </w:r>
    </w:p>
  </w:footnote>
  <w:footnote w:type="continuationSeparator" w:id="0">
    <w:p w:rsidR="00F86962" w:rsidRDefault="00F86962" w:rsidP="00F8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962" w:rsidRDefault="00F869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ED59A5" wp14:editId="6B94E7BB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5743575" cy="1567815"/>
          <wp:effectExtent l="0" t="0" r="9525" b="0"/>
          <wp:wrapTight wrapText="bothSides">
            <wp:wrapPolygon edited="0">
              <wp:start x="0" y="0"/>
              <wp:lineTo x="0" y="21259"/>
              <wp:lineTo x="21564" y="21259"/>
              <wp:lineTo x="215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56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pt;height:332.15pt" o:bullet="t">
        <v:imagedata r:id="rId1" o:title="TK_LOGO_POINTER_RGB_bullet_blue"/>
      </v:shape>
    </w:pict>
  </w:numPicBullet>
  <w:abstractNum w:abstractNumId="0" w15:restartNumberingAfterBreak="0">
    <w:nsid w:val="41D83E00"/>
    <w:multiLevelType w:val="hybridMultilevel"/>
    <w:tmpl w:val="6788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751B2"/>
    <w:multiLevelType w:val="hybridMultilevel"/>
    <w:tmpl w:val="83CC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25EE"/>
    <w:multiLevelType w:val="hybridMultilevel"/>
    <w:tmpl w:val="19C8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A55C2"/>
    <w:multiLevelType w:val="hybridMultilevel"/>
    <w:tmpl w:val="EC9A8C54"/>
    <w:lvl w:ilvl="0" w:tplc="8E86332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50348"/>
    <w:multiLevelType w:val="hybridMultilevel"/>
    <w:tmpl w:val="0B96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211"/>
    <w:multiLevelType w:val="hybridMultilevel"/>
    <w:tmpl w:val="6054F9AE"/>
    <w:lvl w:ilvl="0" w:tplc="9294CB5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5E"/>
    <w:rsid w:val="0018405E"/>
    <w:rsid w:val="00306C7C"/>
    <w:rsid w:val="00307A2F"/>
    <w:rsid w:val="00F86962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48A47E"/>
  <w15:chartTrackingRefBased/>
  <w15:docId w15:val="{C3E2F1B7-458F-489F-A2C2-313CA071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62"/>
  </w:style>
  <w:style w:type="paragraph" w:styleId="Footer">
    <w:name w:val="footer"/>
    <w:basedOn w:val="Normal"/>
    <w:link w:val="FooterChar"/>
    <w:uiPriority w:val="99"/>
    <w:unhideWhenUsed/>
    <w:rsid w:val="00F8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62"/>
  </w:style>
  <w:style w:type="paragraph" w:styleId="PlainText">
    <w:name w:val="Plain Text"/>
    <w:basedOn w:val="Normal"/>
    <w:link w:val="PlainTextChar"/>
    <w:rsid w:val="00FD30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FD30EA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30EA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7" ma:contentTypeDescription="Create a new document." ma:contentTypeScope="" ma:versionID="81699b6aabf8979c78093672261114cf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c1095b317f880e106aba739009ce9885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0D067-5CFF-40F0-9136-234CD672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7D355-81B6-4D2C-A616-1D6E27CEA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Longdendale High School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Hoyle</dc:creator>
  <cp:keywords/>
  <dc:description/>
  <cp:lastModifiedBy>T Partovnia</cp:lastModifiedBy>
  <cp:revision>2</cp:revision>
  <cp:lastPrinted>2022-04-05T12:49:00Z</cp:lastPrinted>
  <dcterms:created xsi:type="dcterms:W3CDTF">2025-06-25T13:25:00Z</dcterms:created>
  <dcterms:modified xsi:type="dcterms:W3CDTF">2025-06-25T13:25:00Z</dcterms:modified>
</cp:coreProperties>
</file>