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94" w:rsidRDefault="00A67A94" w:rsidP="00A67A94">
      <w:pPr>
        <w:spacing w:after="0" w:line="200" w:lineRule="exact"/>
        <w:rPr>
          <w:sz w:val="20"/>
          <w:szCs w:val="20"/>
        </w:rPr>
      </w:pPr>
    </w:p>
    <w:p w:rsidR="00A67A94" w:rsidRPr="0083568B" w:rsidRDefault="003F3FF2" w:rsidP="00A67A94">
      <w:pPr>
        <w:pStyle w:val="Heading1"/>
        <w:shd w:val="clear" w:color="auto" w:fill="C00000"/>
        <w:jc w:val="center"/>
        <w:rPr>
          <w:rFonts w:ascii="Century Gothic" w:hAnsi="Century Gothic"/>
          <w:color w:val="FFFFFF" w:themeColor="background1"/>
          <w:sz w:val="32"/>
          <w:u w:val="single"/>
        </w:rPr>
      </w:pPr>
      <w:r>
        <w:rPr>
          <w:rFonts w:ascii="Century Gothic" w:hAnsi="Century Gothic"/>
          <w:color w:val="FFFFFF" w:themeColor="background1"/>
          <w:sz w:val="32"/>
          <w:u w:val="single"/>
        </w:rPr>
        <w:t>Astley Sports Village</w:t>
      </w:r>
    </w:p>
    <w:p w:rsidR="00A67A94" w:rsidRPr="0083568B" w:rsidRDefault="00A67A94" w:rsidP="00A67A94">
      <w:pPr>
        <w:pStyle w:val="Heading5"/>
        <w:shd w:val="clear" w:color="auto" w:fill="C00000"/>
        <w:jc w:val="center"/>
        <w:rPr>
          <w:rFonts w:ascii="Century Gothic" w:hAnsi="Century Gothic"/>
          <w:color w:val="FFFFFF" w:themeColor="background1"/>
          <w:sz w:val="32"/>
        </w:rPr>
      </w:pPr>
      <w:r>
        <w:rPr>
          <w:rFonts w:ascii="Century Gothic" w:hAnsi="Century Gothic"/>
          <w:color w:val="FFFFFF" w:themeColor="background1"/>
          <w:sz w:val="32"/>
        </w:rPr>
        <w:t xml:space="preserve">Job Description – </w:t>
      </w:r>
      <w:r w:rsidR="003F3FF2">
        <w:rPr>
          <w:rFonts w:ascii="Century Gothic" w:hAnsi="Century Gothic"/>
          <w:color w:val="FFFFFF" w:themeColor="background1"/>
          <w:sz w:val="32"/>
        </w:rPr>
        <w:t>Sport &amp; Physical Activity Activator</w:t>
      </w:r>
    </w:p>
    <w:p w:rsidR="00A67A94" w:rsidRPr="00B21BD2" w:rsidRDefault="00A67A94" w:rsidP="00A67A94"/>
    <w:p w:rsidR="00A67A94" w:rsidRPr="0083568B" w:rsidRDefault="00A67A94" w:rsidP="00A67A94">
      <w:pPr>
        <w:pBdr>
          <w:top w:val="single" w:sz="6" w:space="1" w:color="auto"/>
          <w:left w:val="single" w:sz="6" w:space="1" w:color="auto"/>
          <w:bottom w:val="single" w:sz="6" w:space="1" w:color="auto"/>
          <w:right w:val="single" w:sz="6" w:space="1" w:color="auto"/>
        </w:pBdr>
        <w:shd w:val="clear" w:color="auto" w:fill="C00000"/>
        <w:rPr>
          <w:b/>
          <w:color w:val="FFFFFF" w:themeColor="background1"/>
          <w:sz w:val="24"/>
        </w:rPr>
      </w:pPr>
      <w:r w:rsidRPr="00B21BD2">
        <w:rPr>
          <w:b/>
          <w:sz w:val="24"/>
        </w:rPr>
        <w:t>1.</w:t>
      </w:r>
      <w:r w:rsidRPr="00B21BD2">
        <w:rPr>
          <w:b/>
          <w:sz w:val="24"/>
        </w:rPr>
        <w:tab/>
      </w:r>
      <w:r w:rsidRPr="0083568B">
        <w:rPr>
          <w:b/>
          <w:color w:val="FFFFFF" w:themeColor="background1"/>
          <w:sz w:val="24"/>
        </w:rPr>
        <w:t>INTRODUCTION</w:t>
      </w:r>
    </w:p>
    <w:p w:rsidR="00A67A94" w:rsidRPr="00B21BD2" w:rsidRDefault="00A67A94" w:rsidP="00A67A94">
      <w:pPr>
        <w:jc w:val="both"/>
      </w:pPr>
      <w:r w:rsidRPr="00B21BD2">
        <w:rPr>
          <w:b/>
        </w:rPr>
        <w:t>1.1</w:t>
      </w:r>
      <w:r w:rsidRPr="00B21BD2">
        <w:rPr>
          <w:b/>
        </w:rPr>
        <w:tab/>
        <w:t>NAME OF POSTHOLDER</w:t>
      </w:r>
      <w:r w:rsidRPr="00B21BD2">
        <w:t>:  _________________________________</w:t>
      </w:r>
    </w:p>
    <w:p w:rsidR="00A67A94" w:rsidRDefault="00A67A94" w:rsidP="00A67A94">
      <w:pPr>
        <w:tabs>
          <w:tab w:val="left" w:pos="709"/>
        </w:tabs>
        <w:ind w:left="2880" w:hanging="2880"/>
        <w:jc w:val="both"/>
      </w:pPr>
      <w:r w:rsidRPr="00B21BD2">
        <w:rPr>
          <w:b/>
        </w:rPr>
        <w:t>1.2</w:t>
      </w:r>
      <w:r w:rsidRPr="00B21BD2">
        <w:rPr>
          <w:b/>
        </w:rPr>
        <w:tab/>
        <w:t>JOB TITLE</w:t>
      </w:r>
      <w:r w:rsidRPr="00B21BD2">
        <w:t xml:space="preserve">:  </w:t>
      </w:r>
      <w:r w:rsidRPr="00B21BD2">
        <w:tab/>
      </w:r>
      <w:r w:rsidR="003F3FF2">
        <w:t>Sport &amp; Physical Activity Activator</w:t>
      </w:r>
    </w:p>
    <w:p w:rsidR="003F3FF2" w:rsidRPr="00B21BD2" w:rsidRDefault="003F3FF2" w:rsidP="00A67A94">
      <w:pPr>
        <w:tabs>
          <w:tab w:val="left" w:pos="709"/>
        </w:tabs>
        <w:ind w:left="2880" w:hanging="2880"/>
        <w:jc w:val="both"/>
      </w:pPr>
    </w:p>
    <w:p w:rsidR="00A67A94" w:rsidRDefault="00A67A94" w:rsidP="00A67A94">
      <w:pPr>
        <w:tabs>
          <w:tab w:val="left" w:pos="709"/>
        </w:tabs>
        <w:ind w:left="2880" w:hanging="2880"/>
        <w:jc w:val="both"/>
      </w:pPr>
      <w:r w:rsidRPr="00B21BD2">
        <w:rPr>
          <w:b/>
        </w:rPr>
        <w:t>1.3</w:t>
      </w:r>
      <w:r w:rsidRPr="00B21BD2">
        <w:rPr>
          <w:b/>
        </w:rPr>
        <w:tab/>
        <w:t>JOB PURPOSE:</w:t>
      </w:r>
      <w:r w:rsidRPr="00B21BD2">
        <w:rPr>
          <w:b/>
        </w:rPr>
        <w:tab/>
      </w:r>
      <w:r w:rsidR="003F3FF2">
        <w:t>To Inspire, engage, and support children, adults and families to participate in sport and physical activity. Encouraging lifelong healthy habits, improved wellbeing and stronger community connections. This role focuses on delivering fun, inclusive and accessible activities that break down barriers to participation and promote active lifestyles.</w:t>
      </w:r>
    </w:p>
    <w:p w:rsidR="003F3FF2" w:rsidRPr="00B21BD2" w:rsidRDefault="003F3FF2" w:rsidP="00A67A94">
      <w:pPr>
        <w:tabs>
          <w:tab w:val="left" w:pos="709"/>
        </w:tabs>
        <w:ind w:left="2880" w:hanging="2880"/>
        <w:jc w:val="both"/>
      </w:pPr>
    </w:p>
    <w:p w:rsidR="00A67A94" w:rsidRPr="00B21BD2" w:rsidRDefault="00A67A94" w:rsidP="00A67A94">
      <w:pPr>
        <w:tabs>
          <w:tab w:val="left" w:pos="709"/>
        </w:tabs>
        <w:ind w:left="2880" w:hanging="2880"/>
        <w:jc w:val="both"/>
      </w:pPr>
      <w:r w:rsidRPr="00B21BD2">
        <w:rPr>
          <w:b/>
        </w:rPr>
        <w:t>1.4</w:t>
      </w:r>
      <w:r w:rsidRPr="00B21BD2">
        <w:rPr>
          <w:b/>
        </w:rPr>
        <w:tab/>
        <w:t>Line Management</w:t>
      </w:r>
      <w:r w:rsidRPr="00B21BD2">
        <w:t>:</w:t>
      </w:r>
      <w:r w:rsidRPr="00B21BD2">
        <w:tab/>
        <w:t xml:space="preserve">Reporting to – </w:t>
      </w:r>
      <w:r w:rsidRPr="009E2C02">
        <w:rPr>
          <w:spacing w:val="-2"/>
        </w:rPr>
        <w:t>Director of Stamford Park Trust Sport &amp; Community</w:t>
      </w:r>
    </w:p>
    <w:p w:rsidR="00A67A94" w:rsidRDefault="00A67A94" w:rsidP="00A67A94">
      <w:pPr>
        <w:ind w:left="2880" w:hanging="2880"/>
        <w:jc w:val="both"/>
        <w:rPr>
          <w:spacing w:val="-2"/>
        </w:rPr>
      </w:pPr>
      <w:r w:rsidRPr="00B21BD2">
        <w:tab/>
        <w:t xml:space="preserve">Responsible for - </w:t>
      </w:r>
      <w:r w:rsidRPr="00B21BD2">
        <w:rPr>
          <w:spacing w:val="-2"/>
        </w:rPr>
        <w:t xml:space="preserve">No line manager responsibility </w:t>
      </w:r>
    </w:p>
    <w:p w:rsidR="003F3FF2" w:rsidRPr="00B21BD2" w:rsidRDefault="003F3FF2" w:rsidP="00A67A94">
      <w:pPr>
        <w:ind w:left="2880" w:hanging="2880"/>
        <w:jc w:val="both"/>
        <w:rPr>
          <w:spacing w:val="-2"/>
        </w:rPr>
      </w:pPr>
    </w:p>
    <w:p w:rsidR="003F3FF2" w:rsidRPr="00B21BD2" w:rsidRDefault="00A67A94" w:rsidP="003F3FF2">
      <w:pPr>
        <w:tabs>
          <w:tab w:val="left" w:pos="709"/>
        </w:tabs>
        <w:ind w:left="2880" w:hanging="2880"/>
        <w:jc w:val="both"/>
        <w:rPr>
          <w:spacing w:val="-2"/>
        </w:rPr>
      </w:pPr>
      <w:r w:rsidRPr="00B21BD2">
        <w:rPr>
          <w:b/>
        </w:rPr>
        <w:t>1.5</w:t>
      </w:r>
      <w:r w:rsidRPr="00B21BD2">
        <w:rPr>
          <w:b/>
        </w:rPr>
        <w:tab/>
        <w:t>Liaising With:</w:t>
      </w:r>
      <w:r w:rsidRPr="00B21BD2">
        <w:tab/>
      </w:r>
      <w:r>
        <w:t>Director of Stamford Park Trust Sport &amp; Community</w:t>
      </w:r>
      <w:r w:rsidRPr="00B21BD2">
        <w:t xml:space="preserve">, ASV </w:t>
      </w:r>
      <w:r>
        <w:t>Gym &amp; Customer Team</w:t>
      </w:r>
      <w:r w:rsidRPr="00B21BD2">
        <w:t xml:space="preserve">, </w:t>
      </w:r>
      <w:r>
        <w:rPr>
          <w:spacing w:val="-2"/>
        </w:rPr>
        <w:t>Stamford Park Trust Senior Management,</w:t>
      </w:r>
      <w:r w:rsidR="003F3FF2">
        <w:rPr>
          <w:spacing w:val="-2"/>
        </w:rPr>
        <w:t xml:space="preserve"> </w:t>
      </w:r>
      <w:r w:rsidRPr="00B21BD2">
        <w:rPr>
          <w:spacing w:val="-2"/>
        </w:rPr>
        <w:t>external agencies and clubs.</w:t>
      </w:r>
    </w:p>
    <w:p w:rsidR="00A67A94" w:rsidRPr="00B21BD2" w:rsidRDefault="00A67A94" w:rsidP="00A67A94">
      <w:pPr>
        <w:tabs>
          <w:tab w:val="left" w:pos="709"/>
        </w:tabs>
        <w:jc w:val="both"/>
      </w:pPr>
      <w:r w:rsidRPr="00B21BD2">
        <w:rPr>
          <w:b/>
        </w:rPr>
        <w:t>1.6</w:t>
      </w:r>
      <w:r w:rsidRPr="00B21BD2">
        <w:rPr>
          <w:b/>
        </w:rPr>
        <w:tab/>
        <w:t>Salary Scale</w:t>
      </w:r>
      <w:r>
        <w:t>:</w:t>
      </w:r>
      <w:r>
        <w:tab/>
      </w:r>
      <w:r>
        <w:tab/>
        <w:t>Band C</w:t>
      </w:r>
    </w:p>
    <w:p w:rsidR="00A67A94" w:rsidRPr="00B21BD2" w:rsidRDefault="00A67A94" w:rsidP="00A67A94">
      <w:pPr>
        <w:tabs>
          <w:tab w:val="left" w:pos="709"/>
        </w:tabs>
        <w:ind w:left="2880" w:hanging="2880"/>
        <w:jc w:val="both"/>
      </w:pPr>
      <w:r w:rsidRPr="00B21BD2">
        <w:rPr>
          <w:b/>
        </w:rPr>
        <w:t>1.7</w:t>
      </w:r>
      <w:r w:rsidRPr="00B21BD2">
        <w:rPr>
          <w:b/>
        </w:rPr>
        <w:tab/>
        <w:t>Working Time:</w:t>
      </w:r>
      <w:r>
        <w:tab/>
      </w:r>
      <w:r w:rsidR="003F3FF2">
        <w:t>Casual Role</w:t>
      </w:r>
    </w:p>
    <w:p w:rsidR="00A67A94" w:rsidRPr="00B21BD2" w:rsidRDefault="00A67A94" w:rsidP="00A67A94">
      <w:pPr>
        <w:numPr>
          <w:ilvl w:val="1"/>
          <w:numId w:val="8"/>
        </w:numPr>
        <w:spacing w:after="0" w:line="240" w:lineRule="auto"/>
        <w:jc w:val="both"/>
        <w:rPr>
          <w:b/>
        </w:rPr>
      </w:pPr>
      <w:r>
        <w:rPr>
          <w:b/>
        </w:rPr>
        <w:t xml:space="preserve">CRB Disclosure </w:t>
      </w:r>
      <w:r>
        <w:rPr>
          <w:b/>
        </w:rPr>
        <w:tab/>
      </w:r>
      <w:r w:rsidRPr="00B21BD2">
        <w:t>Enhanced</w:t>
      </w:r>
    </w:p>
    <w:p w:rsidR="00A67A94" w:rsidRPr="00B21BD2" w:rsidRDefault="00A67A94" w:rsidP="00A67A94">
      <w:pPr>
        <w:tabs>
          <w:tab w:val="left" w:pos="709"/>
        </w:tabs>
        <w:ind w:left="720"/>
        <w:jc w:val="both"/>
        <w:rPr>
          <w:b/>
        </w:rPr>
      </w:pPr>
      <w:r w:rsidRPr="00B21BD2">
        <w:rPr>
          <w:b/>
        </w:rPr>
        <w:t>Level:</w:t>
      </w:r>
    </w:p>
    <w:p w:rsidR="00A67A94" w:rsidRDefault="00A67A94" w:rsidP="00A67A94">
      <w:pPr>
        <w:jc w:val="both"/>
      </w:pPr>
      <w:r w:rsidRPr="00B21BD2">
        <w:t xml:space="preserve"> </w:t>
      </w:r>
    </w:p>
    <w:p w:rsidR="003F3FF2" w:rsidRDefault="003F3FF2" w:rsidP="00A67A94">
      <w:pPr>
        <w:jc w:val="both"/>
      </w:pPr>
    </w:p>
    <w:p w:rsidR="003F3FF2" w:rsidRDefault="003F3FF2" w:rsidP="00A67A94">
      <w:pPr>
        <w:jc w:val="both"/>
      </w:pPr>
    </w:p>
    <w:p w:rsidR="003F3FF2" w:rsidRDefault="003F3FF2" w:rsidP="00A67A94">
      <w:pPr>
        <w:jc w:val="both"/>
      </w:pPr>
    </w:p>
    <w:p w:rsidR="003F3FF2" w:rsidRPr="00B21BD2" w:rsidRDefault="003F3FF2" w:rsidP="00A67A94">
      <w:pPr>
        <w:jc w:val="both"/>
      </w:pPr>
    </w:p>
    <w:p w:rsidR="00A67A94" w:rsidRPr="0083568B" w:rsidRDefault="00A67A94" w:rsidP="00A67A94">
      <w:pPr>
        <w:pBdr>
          <w:top w:val="single" w:sz="6" w:space="1" w:color="auto"/>
          <w:left w:val="single" w:sz="6" w:space="1" w:color="auto"/>
          <w:bottom w:val="single" w:sz="6" w:space="1" w:color="auto"/>
          <w:right w:val="single" w:sz="6" w:space="0" w:color="auto"/>
        </w:pBdr>
        <w:shd w:val="clear" w:color="auto" w:fill="C00000"/>
        <w:ind w:left="720" w:hanging="720"/>
        <w:jc w:val="both"/>
        <w:rPr>
          <w:b/>
          <w:color w:val="FFFFFF" w:themeColor="background1"/>
          <w:sz w:val="24"/>
        </w:rPr>
      </w:pPr>
      <w:r w:rsidRPr="0083568B">
        <w:rPr>
          <w:b/>
          <w:color w:val="FFFFFF" w:themeColor="background1"/>
          <w:sz w:val="24"/>
        </w:rPr>
        <w:lastRenderedPageBreak/>
        <w:t>2.</w:t>
      </w:r>
      <w:r w:rsidRPr="0083568B">
        <w:rPr>
          <w:b/>
          <w:color w:val="FFFFFF" w:themeColor="background1"/>
          <w:sz w:val="24"/>
        </w:rPr>
        <w:tab/>
        <w:t>Duties and Responsibilities</w:t>
      </w:r>
    </w:p>
    <w:p w:rsidR="00A67A94" w:rsidRDefault="00A67A94" w:rsidP="00A67A94">
      <w:pPr>
        <w:pStyle w:val="BodyTextIndent"/>
        <w:ind w:left="0"/>
        <w:jc w:val="both"/>
      </w:pPr>
      <w:r w:rsidRPr="00B21BD2">
        <w:t>The duties listed below together with other such duties falling within the remit of the post as may be required</w:t>
      </w:r>
      <w:r w:rsidR="003F3FF2">
        <w:t>.</w:t>
      </w:r>
    </w:p>
    <w:p w:rsidR="003F3FF2" w:rsidRDefault="003F3FF2" w:rsidP="00A67A94">
      <w:pPr>
        <w:pStyle w:val="BodyTextIndent"/>
        <w:ind w:left="0"/>
        <w:jc w:val="both"/>
      </w:pPr>
    </w:p>
    <w:p w:rsidR="003F3FF2" w:rsidRDefault="003F3FF2" w:rsidP="00A67A94">
      <w:pPr>
        <w:pStyle w:val="BodyTextIndent"/>
        <w:ind w:left="0"/>
        <w:jc w:val="both"/>
      </w:pPr>
      <w:r>
        <w:t xml:space="preserve">2,1 </w:t>
      </w:r>
      <w:r>
        <w:tab/>
        <w:t>Plan, deliver and evaluate a variety of physical activity and sport sessions for children and families within our dual used venues and also within our outdoor spaces within our local community.</w:t>
      </w:r>
    </w:p>
    <w:p w:rsidR="003F3FF2" w:rsidRDefault="003F3FF2" w:rsidP="00A67A94">
      <w:pPr>
        <w:pStyle w:val="BodyTextIndent"/>
        <w:ind w:left="0"/>
        <w:jc w:val="both"/>
      </w:pPr>
      <w:r>
        <w:t>2.2</w:t>
      </w:r>
      <w:r>
        <w:tab/>
        <w:t>Act as a positive role model, encouraging confidence, teamwork, and enjoyment of physical activity.</w:t>
      </w:r>
    </w:p>
    <w:p w:rsidR="003F3FF2" w:rsidRDefault="003F3FF2" w:rsidP="00A67A94">
      <w:pPr>
        <w:pStyle w:val="BodyTextIndent"/>
        <w:ind w:left="0"/>
        <w:jc w:val="both"/>
      </w:pPr>
      <w:r>
        <w:t>2.3</w:t>
      </w:r>
      <w:r>
        <w:tab/>
        <w:t>Support children and families who may be inactive or facing barriers to engagement, ensuring activities are inclusive and accessible.</w:t>
      </w:r>
    </w:p>
    <w:p w:rsidR="003F3FF2" w:rsidRDefault="003F3FF2" w:rsidP="00A67A94">
      <w:pPr>
        <w:pStyle w:val="BodyTextIndent"/>
        <w:ind w:left="0"/>
        <w:jc w:val="both"/>
      </w:pPr>
      <w:r>
        <w:t>2.4</w:t>
      </w:r>
      <w:r>
        <w:tab/>
        <w:t xml:space="preserve">Promote healthy lifestyles and provide guidance on the benefits of regular </w:t>
      </w:r>
      <w:r w:rsidR="00D27D1B">
        <w:t>physical activity.</w:t>
      </w:r>
    </w:p>
    <w:p w:rsidR="00D27D1B" w:rsidRDefault="00D27D1B" w:rsidP="00A67A94">
      <w:pPr>
        <w:pStyle w:val="BodyTextIndent"/>
        <w:ind w:left="0"/>
        <w:jc w:val="both"/>
      </w:pPr>
      <w:r>
        <w:t>2.5</w:t>
      </w:r>
      <w:r>
        <w:tab/>
        <w:t>Collect and monitor attendance data, feedback and impact measures to report on program outcomes</w:t>
      </w:r>
    </w:p>
    <w:p w:rsidR="00D27D1B" w:rsidRDefault="00D27D1B" w:rsidP="00A67A94">
      <w:pPr>
        <w:pStyle w:val="BodyTextIndent"/>
        <w:ind w:left="0"/>
        <w:jc w:val="both"/>
      </w:pPr>
      <w:r>
        <w:t xml:space="preserve">2.6 </w:t>
      </w:r>
      <w:r>
        <w:tab/>
        <w:t>Help organise community events, family activity events and our holiday provision</w:t>
      </w:r>
    </w:p>
    <w:p w:rsidR="00D27D1B" w:rsidRDefault="00D27D1B" w:rsidP="00A67A94">
      <w:pPr>
        <w:pStyle w:val="BodyTextIndent"/>
        <w:ind w:left="0"/>
        <w:jc w:val="both"/>
      </w:pPr>
      <w:r>
        <w:t xml:space="preserve">2.7 </w:t>
      </w:r>
      <w:r>
        <w:tab/>
        <w:t>Build strong relationships with parents, carers and community stakeholders to sustain engagement and program aims.</w:t>
      </w:r>
    </w:p>
    <w:p w:rsidR="00D27D1B" w:rsidRPr="00B21BD2" w:rsidRDefault="00D27D1B" w:rsidP="00A67A94">
      <w:pPr>
        <w:pStyle w:val="BodyTextIndent"/>
        <w:ind w:left="0"/>
        <w:jc w:val="both"/>
      </w:pPr>
      <w:r>
        <w:t>2.8</w:t>
      </w:r>
      <w:r>
        <w:tab/>
        <w:t>Keep up to date with safeguarding, health and safety along with first aid procedures to ensure a safe and positive environment at all times.</w:t>
      </w:r>
    </w:p>
    <w:p w:rsidR="00A67A94" w:rsidRPr="00B21BD2" w:rsidRDefault="00A67A94" w:rsidP="00A67A94">
      <w:pPr>
        <w:jc w:val="both"/>
      </w:pPr>
    </w:p>
    <w:p w:rsidR="00A67A94" w:rsidRPr="00B21BD2" w:rsidRDefault="00A67A94" w:rsidP="00A67A94">
      <w:pPr>
        <w:pBdr>
          <w:top w:val="single" w:sz="6" w:space="0" w:color="auto"/>
          <w:left w:val="single" w:sz="6" w:space="1" w:color="auto"/>
          <w:bottom w:val="single" w:sz="6" w:space="1" w:color="auto"/>
          <w:right w:val="single" w:sz="6" w:space="1" w:color="auto"/>
        </w:pBdr>
        <w:shd w:val="clear" w:color="auto" w:fill="C00000"/>
        <w:jc w:val="both"/>
        <w:rPr>
          <w:b/>
          <w:sz w:val="24"/>
        </w:rPr>
      </w:pPr>
      <w:r w:rsidRPr="00B21BD2">
        <w:rPr>
          <w:b/>
          <w:sz w:val="24"/>
        </w:rPr>
        <w:t>3.</w:t>
      </w:r>
      <w:r w:rsidRPr="00B21BD2">
        <w:rPr>
          <w:b/>
          <w:sz w:val="24"/>
        </w:rPr>
        <w:tab/>
      </w:r>
      <w:r w:rsidRPr="0083568B">
        <w:rPr>
          <w:b/>
          <w:color w:val="FFFFFF" w:themeColor="background1"/>
          <w:sz w:val="24"/>
        </w:rPr>
        <w:t>Corporate Responsibilities</w:t>
      </w:r>
    </w:p>
    <w:p w:rsidR="00A67A94" w:rsidRPr="00B21BD2" w:rsidRDefault="00A67A94" w:rsidP="00A67A94">
      <w:pPr>
        <w:pStyle w:val="BodyTextIndent"/>
        <w:ind w:left="0"/>
        <w:jc w:val="both"/>
      </w:pPr>
      <w:r w:rsidRPr="00B21BD2">
        <w:t>3.1</w:t>
      </w:r>
      <w:r w:rsidRPr="00B21BD2">
        <w:tab/>
        <w:t xml:space="preserve">Attend training courses and team meetings as directed by </w:t>
      </w:r>
      <w:r w:rsidRPr="009E2C02">
        <w:t xml:space="preserve">Director </w:t>
      </w:r>
      <w:r>
        <w:t>o</w:t>
      </w:r>
      <w:r w:rsidRPr="009E2C02">
        <w:t>f Stamford Park Trust Sport &amp; Community</w:t>
      </w:r>
    </w:p>
    <w:p w:rsidR="00A67A94" w:rsidRPr="00B21BD2" w:rsidRDefault="00A67A94" w:rsidP="00A67A94">
      <w:pPr>
        <w:pStyle w:val="BodyTextIndent"/>
        <w:ind w:left="0"/>
        <w:jc w:val="both"/>
      </w:pPr>
      <w:r w:rsidRPr="00B21BD2">
        <w:t>3.2</w:t>
      </w:r>
      <w:r w:rsidRPr="00B21BD2">
        <w:tab/>
        <w:t>Ensure high levels of professional conduct at all times with particular reference to punctuality, dress, presentation and uphold the public image on Astley Sports Village</w:t>
      </w:r>
      <w:r w:rsidR="00D27D1B">
        <w:t xml:space="preserve"> &amp; Stamford Park Trust</w:t>
      </w:r>
      <w:r w:rsidRPr="00B21BD2">
        <w:t xml:space="preserve"> at all times.</w:t>
      </w:r>
    </w:p>
    <w:p w:rsidR="00A67A94" w:rsidRPr="00B21BD2" w:rsidRDefault="00A67A94" w:rsidP="00A67A94">
      <w:pPr>
        <w:pStyle w:val="BodyTextIndent"/>
        <w:ind w:left="0"/>
        <w:jc w:val="both"/>
      </w:pPr>
      <w:r w:rsidRPr="00B21BD2">
        <w:t>3.3</w:t>
      </w:r>
      <w:r w:rsidRPr="00B21BD2">
        <w:tab/>
        <w:t xml:space="preserve">Carry out promotional activities as directed by the </w:t>
      </w:r>
      <w:r w:rsidRPr="009E2C02">
        <w:t xml:space="preserve">Director </w:t>
      </w:r>
      <w:r>
        <w:t>o</w:t>
      </w:r>
      <w:r w:rsidRPr="009E2C02">
        <w:t>f Stamford Park Trust Sport &amp; Community</w:t>
      </w:r>
    </w:p>
    <w:p w:rsidR="00A67A94" w:rsidRPr="00B21BD2" w:rsidRDefault="00A67A94" w:rsidP="00A67A94">
      <w:pPr>
        <w:ind w:left="720" w:hanging="720"/>
        <w:jc w:val="both"/>
      </w:pPr>
      <w:r w:rsidRPr="00B21BD2">
        <w:t>3.4</w:t>
      </w:r>
      <w:r w:rsidRPr="00B21BD2">
        <w:tab/>
        <w:t>Carry out all duties with full regard to Astley Sports Villages health and safety policies and procedures.</w:t>
      </w:r>
    </w:p>
    <w:p w:rsidR="00A67A94" w:rsidRPr="0083568B" w:rsidRDefault="00A67A94" w:rsidP="00A67A94">
      <w:pPr>
        <w:pBdr>
          <w:top w:val="single" w:sz="6" w:space="1" w:color="auto"/>
          <w:left w:val="single" w:sz="6" w:space="1" w:color="auto"/>
          <w:bottom w:val="single" w:sz="6" w:space="1" w:color="auto"/>
          <w:right w:val="single" w:sz="6" w:space="0" w:color="auto"/>
        </w:pBdr>
        <w:shd w:val="clear" w:color="auto" w:fill="C00000"/>
        <w:ind w:left="720" w:hanging="720"/>
        <w:jc w:val="both"/>
        <w:rPr>
          <w:b/>
          <w:color w:val="FFFFFF" w:themeColor="background1"/>
          <w:sz w:val="24"/>
        </w:rPr>
      </w:pPr>
      <w:r w:rsidRPr="0083568B">
        <w:rPr>
          <w:b/>
          <w:color w:val="FFFFFF" w:themeColor="background1"/>
          <w:sz w:val="24"/>
        </w:rPr>
        <w:t>4.</w:t>
      </w:r>
      <w:r w:rsidRPr="0083568B">
        <w:rPr>
          <w:b/>
          <w:color w:val="FFFFFF" w:themeColor="background1"/>
          <w:sz w:val="24"/>
        </w:rPr>
        <w:tab/>
        <w:t>COLLEGE ETHOS</w:t>
      </w:r>
    </w:p>
    <w:p w:rsidR="00A67A94" w:rsidRPr="00B21BD2" w:rsidRDefault="00A67A94" w:rsidP="00A67A94">
      <w:pPr>
        <w:ind w:left="720" w:hanging="720"/>
        <w:jc w:val="both"/>
      </w:pPr>
      <w:r w:rsidRPr="00B21BD2">
        <w:t>4.1</w:t>
      </w:r>
      <w:r w:rsidRPr="00B21BD2">
        <w:tab/>
        <w:t xml:space="preserve">Play a full part in the life of the </w:t>
      </w:r>
      <w:r>
        <w:t>school</w:t>
      </w:r>
      <w:r w:rsidRPr="00B21BD2">
        <w:t xml:space="preserve"> community, supporting its distinctive mission and ethos and encouraging staff and students to follow this example.</w:t>
      </w:r>
    </w:p>
    <w:p w:rsidR="00A67A94" w:rsidRPr="00B21BD2" w:rsidRDefault="00A67A94" w:rsidP="00A67A94">
      <w:pPr>
        <w:jc w:val="both"/>
      </w:pPr>
      <w:r w:rsidRPr="00B21BD2">
        <w:t>4.2</w:t>
      </w:r>
      <w:r w:rsidRPr="00B21BD2">
        <w:tab/>
        <w:t xml:space="preserve">Promote actively the </w:t>
      </w:r>
      <w:r>
        <w:t>Trusts</w:t>
      </w:r>
      <w:r w:rsidRPr="00B21BD2">
        <w:t xml:space="preserve"> corporate policies.</w:t>
      </w:r>
    </w:p>
    <w:p w:rsidR="00A67A94" w:rsidRPr="00B21BD2" w:rsidRDefault="00A67A94" w:rsidP="00A67A94">
      <w:pPr>
        <w:ind w:left="720" w:hanging="720"/>
        <w:jc w:val="both"/>
      </w:pPr>
      <w:r w:rsidRPr="00B21BD2">
        <w:lastRenderedPageBreak/>
        <w:t>4.3</w:t>
      </w:r>
      <w:r w:rsidRPr="00B21BD2">
        <w:tab/>
        <w:t>Comply with the health and safety policy and undertake risk assessments as appropriate.</w:t>
      </w:r>
    </w:p>
    <w:p w:rsidR="00A67A94" w:rsidRPr="00B21BD2" w:rsidRDefault="00A67A94" w:rsidP="00A67A94">
      <w:pPr>
        <w:pStyle w:val="BodyText"/>
        <w:ind w:left="720" w:hanging="720"/>
        <w:jc w:val="both"/>
        <w:rPr>
          <w:rFonts w:ascii="Century Gothic" w:hAnsi="Century Gothic"/>
        </w:rPr>
      </w:pPr>
      <w:r w:rsidRPr="00B21BD2">
        <w:rPr>
          <w:rFonts w:ascii="Century Gothic" w:hAnsi="Century Gothic"/>
        </w:rPr>
        <w:t>4.3</w:t>
      </w:r>
      <w:r w:rsidRPr="00B21BD2">
        <w:rPr>
          <w:rFonts w:ascii="Century Gothic" w:hAnsi="Century Gothic"/>
        </w:rPr>
        <w:tab/>
        <w:t xml:space="preserve">All staff at </w:t>
      </w:r>
      <w:r w:rsidR="00D27D1B">
        <w:rPr>
          <w:rFonts w:ascii="Century Gothic" w:hAnsi="Century Gothic"/>
        </w:rPr>
        <w:t>Stamford Park Trust</w:t>
      </w:r>
      <w:bookmarkStart w:id="0" w:name="_GoBack"/>
      <w:bookmarkEnd w:id="0"/>
      <w:r w:rsidRPr="00B21BD2">
        <w:rPr>
          <w:rFonts w:ascii="Century Gothic" w:hAnsi="Century Gothic"/>
        </w:rPr>
        <w:t xml:space="preserve">, teaching and support, have a crucial role to play in setting standards.  Through a professional, caring and sensitive approach based on mutual respect, we achieve a great deal.  In particular, we expect all staff to be committed to our </w:t>
      </w:r>
      <w:r>
        <w:rPr>
          <w:rFonts w:ascii="Century Gothic" w:hAnsi="Century Gothic"/>
        </w:rPr>
        <w:t xml:space="preserve">Trusts </w:t>
      </w:r>
      <w:r w:rsidRPr="00B21BD2">
        <w:rPr>
          <w:rFonts w:ascii="Century Gothic" w:hAnsi="Century Gothic"/>
        </w:rPr>
        <w:t>aims and to play an active part in our initiative.</w:t>
      </w:r>
    </w:p>
    <w:p w:rsidR="00A67A94" w:rsidRPr="00B21BD2" w:rsidRDefault="00A67A94" w:rsidP="00A67A94">
      <w:pPr>
        <w:jc w:val="both"/>
      </w:pPr>
    </w:p>
    <w:p w:rsidR="00A67A94" w:rsidRPr="0083568B" w:rsidRDefault="00A67A94" w:rsidP="00A67A94">
      <w:pPr>
        <w:pBdr>
          <w:top w:val="single" w:sz="6" w:space="1" w:color="auto"/>
          <w:left w:val="single" w:sz="6" w:space="1" w:color="auto"/>
          <w:bottom w:val="single" w:sz="6" w:space="2" w:color="auto"/>
          <w:right w:val="single" w:sz="6" w:space="1" w:color="auto"/>
        </w:pBdr>
        <w:shd w:val="clear" w:color="auto" w:fill="C00000"/>
        <w:ind w:left="720" w:hanging="720"/>
        <w:jc w:val="both"/>
        <w:rPr>
          <w:b/>
          <w:color w:val="FFFFFF" w:themeColor="background1"/>
          <w:sz w:val="24"/>
        </w:rPr>
      </w:pPr>
      <w:r w:rsidRPr="0083568B">
        <w:rPr>
          <w:b/>
          <w:color w:val="FFFFFF" w:themeColor="background1"/>
          <w:sz w:val="24"/>
        </w:rPr>
        <w:t>5.</w:t>
      </w:r>
      <w:r w:rsidRPr="0083568B">
        <w:rPr>
          <w:b/>
          <w:color w:val="FFFFFF" w:themeColor="background1"/>
          <w:sz w:val="24"/>
        </w:rPr>
        <w:tab/>
        <w:t>SIGNATURES</w:t>
      </w:r>
    </w:p>
    <w:p w:rsidR="00A67A94" w:rsidRPr="00B21BD2" w:rsidRDefault="00A67A94" w:rsidP="00A67A94">
      <w:pPr>
        <w:jc w:val="both"/>
      </w:pPr>
      <w:r w:rsidRPr="00B21BD2">
        <w:t>The organisation will endeavour to make any necessary reasonable adjustments to the job and the working environment to enable access to employment opportunities for disabled job applicants or continued employment for any employee who develops a disabling condition.</w:t>
      </w:r>
    </w:p>
    <w:p w:rsidR="00A67A94" w:rsidRPr="00B21BD2" w:rsidRDefault="00A67A94" w:rsidP="00A67A94">
      <w:pPr>
        <w:ind w:left="720" w:hanging="720"/>
        <w:jc w:val="both"/>
      </w:pPr>
      <w:r w:rsidRPr="00B21BD2">
        <w:tab/>
      </w:r>
    </w:p>
    <w:p w:rsidR="00A67A94" w:rsidRPr="00B21BD2" w:rsidRDefault="00A67A94" w:rsidP="00A67A94">
      <w:pPr>
        <w:jc w:val="both"/>
      </w:pPr>
      <w:r w:rsidRPr="00B21BD2">
        <w:t>This job description is current at the date below but will be reviewed on an annual basis and, following consultation with you, may be changed to reflect or anticipate changes in the job requirements which are commensurate with the job title and grade.</w:t>
      </w:r>
    </w:p>
    <w:p w:rsidR="00A67A94" w:rsidRDefault="00A67A94" w:rsidP="00A67A94"/>
    <w:p w:rsidR="00A67A94" w:rsidRPr="00B21BD2" w:rsidRDefault="00A67A94" w:rsidP="00A67A94">
      <w:pPr>
        <w:rPr>
          <w:sz w:val="24"/>
        </w:rPr>
      </w:pPr>
      <w:r w:rsidRPr="00B21BD2">
        <w:rPr>
          <w:sz w:val="24"/>
        </w:rPr>
        <w:t xml:space="preserve">Signed ..........................................                        </w:t>
      </w:r>
      <w:r w:rsidRPr="00B21BD2">
        <w:rPr>
          <w:sz w:val="24"/>
        </w:rPr>
        <w:tab/>
        <w:t>Signed.....................................</w:t>
      </w:r>
    </w:p>
    <w:p w:rsidR="00A67A94" w:rsidRDefault="00A67A94" w:rsidP="00A67A94">
      <w:pPr>
        <w:rPr>
          <w:sz w:val="24"/>
        </w:rPr>
      </w:pPr>
      <w:r w:rsidRPr="00B21BD2">
        <w:rPr>
          <w:sz w:val="24"/>
        </w:rPr>
        <w:t xml:space="preserve">Dated ...........................................                      </w:t>
      </w:r>
      <w:r w:rsidRPr="00B21BD2">
        <w:rPr>
          <w:sz w:val="24"/>
        </w:rPr>
        <w:tab/>
        <w:t>Dated</w:t>
      </w:r>
      <w:r>
        <w:rPr>
          <w:sz w:val="24"/>
        </w:rPr>
        <w:t>…….</w:t>
      </w:r>
      <w:r w:rsidRPr="00B21BD2">
        <w:rPr>
          <w:sz w:val="24"/>
        </w:rPr>
        <w:t>..............................</w:t>
      </w:r>
    </w:p>
    <w:p w:rsidR="00A67A94" w:rsidRDefault="00A67A94" w:rsidP="00A67A94">
      <w:pPr>
        <w:tabs>
          <w:tab w:val="left" w:pos="5677"/>
        </w:tabs>
        <w:rPr>
          <w:sz w:val="24"/>
        </w:rPr>
      </w:pPr>
      <w:r>
        <w:rPr>
          <w:sz w:val="24"/>
        </w:rPr>
        <w:t>……………………………………….</w:t>
      </w:r>
      <w:r>
        <w:rPr>
          <w:sz w:val="24"/>
        </w:rPr>
        <w:tab/>
        <w:t>……………………………………</w:t>
      </w:r>
    </w:p>
    <w:p w:rsidR="00A67A94" w:rsidRPr="00A67A94" w:rsidRDefault="00A67A94" w:rsidP="00A67A94">
      <w:pPr>
        <w:rPr>
          <w:sz w:val="24"/>
        </w:rPr>
      </w:pPr>
      <w:r w:rsidRPr="00B21BD2">
        <w:rPr>
          <w:sz w:val="24"/>
        </w:rPr>
        <w:t>(Post Holder</w:t>
      </w:r>
      <w:r>
        <w:rPr>
          <w:sz w:val="24"/>
        </w:rPr>
        <w:t>)</w:t>
      </w:r>
      <w:r>
        <w:rPr>
          <w:sz w:val="24"/>
        </w:rPr>
        <w:tab/>
      </w:r>
      <w:r>
        <w:rPr>
          <w:sz w:val="24"/>
        </w:rPr>
        <w:tab/>
      </w:r>
      <w:proofErr w:type="gramStart"/>
      <w:r>
        <w:rPr>
          <w:sz w:val="24"/>
        </w:rPr>
        <w:tab/>
        <w:t xml:space="preserve">  </w:t>
      </w:r>
      <w:r w:rsidRPr="00B21BD2">
        <w:rPr>
          <w:sz w:val="24"/>
        </w:rPr>
        <w:tab/>
      </w:r>
      <w:proofErr w:type="gramEnd"/>
      <w:r>
        <w:rPr>
          <w:sz w:val="24"/>
        </w:rPr>
        <w:t xml:space="preserve">               </w:t>
      </w:r>
      <w:r w:rsidRPr="00B21BD2">
        <w:rPr>
          <w:sz w:val="24"/>
        </w:rPr>
        <w:t xml:space="preserve">(Director of </w:t>
      </w:r>
      <w:r>
        <w:rPr>
          <w:sz w:val="24"/>
        </w:rPr>
        <w:t>Sport &amp; Community</w:t>
      </w:r>
      <w:r w:rsidRPr="00B21BD2">
        <w:rPr>
          <w:sz w:val="24"/>
        </w:rPr>
        <w:t>)</w:t>
      </w:r>
    </w:p>
    <w:p w:rsidR="00E34703" w:rsidRDefault="00E34703" w:rsidP="00E34703">
      <w:pPr>
        <w:tabs>
          <w:tab w:val="left" w:pos="5295"/>
        </w:tabs>
        <w:rPr>
          <w:rFonts w:ascii="Calibri" w:hAnsi="Calibri" w:cs="Calibri"/>
          <w:b/>
          <w:i/>
          <w:sz w:val="20"/>
          <w:szCs w:val="20"/>
        </w:rPr>
      </w:pPr>
    </w:p>
    <w:p w:rsidR="00E34703" w:rsidRPr="00900821" w:rsidRDefault="00E34703" w:rsidP="00E34703">
      <w:pPr>
        <w:tabs>
          <w:tab w:val="left" w:pos="5295"/>
        </w:tabs>
        <w:rPr>
          <w:rFonts w:cs="Calibri"/>
          <w:b/>
          <w:i/>
        </w:rPr>
      </w:pPr>
      <w:r w:rsidRPr="00900821">
        <w:rPr>
          <w:rFonts w:ascii="Gotham Narrow B" w:hAnsi="Gotham Narrow B"/>
          <w:color w:val="000000"/>
        </w:rPr>
        <w:br/>
      </w:r>
      <w:r w:rsidRPr="00900821">
        <w:rPr>
          <w:rFonts w:ascii="Gotham Narrow B" w:hAnsi="Gotham Narrow B"/>
          <w:color w:val="000000"/>
        </w:rPr>
        <w:br/>
      </w:r>
      <w:r w:rsidRPr="00900821">
        <w:rPr>
          <w:color w:val="000000"/>
        </w:rPr>
        <w:br/>
      </w:r>
      <w:r w:rsidRPr="00900821">
        <w:rPr>
          <w:color w:val="000000"/>
        </w:rPr>
        <w:br/>
      </w:r>
    </w:p>
    <w:p w:rsidR="00E34703" w:rsidRDefault="00E34703">
      <w:pPr>
        <w:spacing w:after="0" w:line="240" w:lineRule="auto"/>
      </w:pPr>
    </w:p>
    <w:p w:rsidR="00491366" w:rsidRPr="00E34703" w:rsidRDefault="00491366" w:rsidP="00E34703">
      <w:pPr>
        <w:sectPr w:rsidR="00491366" w:rsidRPr="00E34703">
          <w:headerReference w:type="even" r:id="rId11"/>
          <w:footerReference w:type="default" r:id="rId12"/>
          <w:headerReference w:type="first" r:id="rId13"/>
          <w:footerReference w:type="first" r:id="rId14"/>
          <w:pgSz w:w="11906" w:h="16838"/>
          <w:pgMar w:top="1440" w:right="1416" w:bottom="1440" w:left="1440" w:header="709" w:footer="340" w:gutter="0"/>
          <w:cols w:space="708"/>
          <w:titlePg/>
          <w:docGrid w:linePitch="360"/>
        </w:sectPr>
      </w:pPr>
    </w:p>
    <w:p w:rsidR="00491366" w:rsidRDefault="00491366"/>
    <w:p w:rsidR="00904FCA" w:rsidRDefault="00904FCA"/>
    <w:sectPr w:rsidR="00904FCA">
      <w:headerReference w:type="default" r:id="rId15"/>
      <w:footerReference w:type="default" r:id="rId16"/>
      <w:type w:val="continuous"/>
      <w:pgSz w:w="11906" w:h="16838" w:code="9"/>
      <w:pgMar w:top="1559" w:right="720" w:bottom="992" w:left="72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A09" w:rsidRDefault="00251A09">
      <w:pPr>
        <w:spacing w:after="0" w:line="240" w:lineRule="auto"/>
      </w:pPr>
      <w:r>
        <w:separator/>
      </w:r>
    </w:p>
  </w:endnote>
  <w:endnote w:type="continuationSeparator" w:id="0">
    <w:p w:rsidR="00251A09" w:rsidRDefault="0025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A09" w:rsidRDefault="00251A09">
    <w:pPr>
      <w:pStyle w:val="Footer"/>
      <w:tabs>
        <w:tab w:val="clear" w:pos="4513"/>
        <w:tab w:val="clear" w:pos="9026"/>
        <w:tab w:val="right" w:pos="195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A09" w:rsidRDefault="00251A09">
    <w:pPr>
      <w:pStyle w:val="Footer"/>
      <w:tabs>
        <w:tab w:val="clear" w:pos="9026"/>
      </w:tabs>
      <w:ind w:right="-873"/>
      <w:jc w:val="right"/>
      <w:rPr>
        <w:noProof/>
        <w:lang w:eastAsia="en-GB"/>
      </w:rPr>
    </w:pPr>
    <w:r>
      <w:rPr>
        <w:noProof/>
        <w:lang w:eastAsia="en-GB"/>
      </w:rPr>
      <w:drawing>
        <wp:anchor distT="0" distB="0" distL="114300" distR="114300" simplePos="0" relativeHeight="251656704" behindDoc="0" locked="0" layoutInCell="1" allowOverlap="1">
          <wp:simplePos x="0" y="0"/>
          <wp:positionH relativeFrom="margin">
            <wp:posOffset>5468748</wp:posOffset>
          </wp:positionH>
          <wp:positionV relativeFrom="paragraph">
            <wp:posOffset>-312420</wp:posOffset>
          </wp:positionV>
          <wp:extent cx="862478" cy="4817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T Logo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478" cy="481749"/>
                  </a:xfrm>
                  <a:prstGeom prst="rect">
                    <a:avLst/>
                  </a:prstGeom>
                </pic:spPr>
              </pic:pic>
            </a:graphicData>
          </a:graphic>
          <wp14:sizeRelH relativeFrom="margin">
            <wp14:pctWidth>0</wp14:pctWidth>
          </wp14:sizeRelH>
          <wp14:sizeRelV relativeFrom="margin">
            <wp14:pctHeight>0</wp14:pctHeight>
          </wp14:sizeRelV>
        </wp:anchor>
      </w:drawing>
    </w:r>
  </w:p>
  <w:p w:rsidR="00251A09" w:rsidRDefault="00251A09">
    <w:pPr>
      <w:pStyle w:val="Footer"/>
      <w:tabs>
        <w:tab w:val="clear" w:pos="9026"/>
      </w:tabs>
      <w:ind w:right="-873"/>
      <w:jc w:val="right"/>
      <w:rPr>
        <w:color w:val="595959" w:themeColor="text1" w:themeTint="A6"/>
        <w:sz w:val="16"/>
        <w:szCs w:val="16"/>
      </w:rPr>
    </w:pPr>
    <w:r>
      <w:rPr>
        <w:color w:val="595959" w:themeColor="text1" w:themeTint="A6"/>
        <w:sz w:val="16"/>
        <w:szCs w:val="16"/>
      </w:rPr>
      <w:t>Stamford Park Trust, a company limited by guarantee registered in England and Wales, company registration number 11736886</w:t>
    </w:r>
  </w:p>
  <w:p w:rsidR="00251A09" w:rsidRDefault="00251A09">
    <w:pPr>
      <w:pStyle w:val="Footer"/>
      <w:tabs>
        <w:tab w:val="clear" w:pos="9026"/>
      </w:tabs>
      <w:ind w:right="-873"/>
      <w:jc w:val="right"/>
      <w:rPr>
        <w:color w:val="595959" w:themeColor="text1" w:themeTint="A6"/>
        <w:sz w:val="16"/>
        <w:szCs w:val="16"/>
      </w:rPr>
    </w:pPr>
    <w:r>
      <w:rPr>
        <w:b/>
        <w:color w:val="595959" w:themeColor="text1" w:themeTint="A6"/>
        <w:sz w:val="16"/>
        <w:szCs w:val="16"/>
      </w:rPr>
      <w:t>CEO:</w:t>
    </w:r>
    <w:r>
      <w:rPr>
        <w:color w:val="595959" w:themeColor="text1" w:themeTint="A6"/>
        <w:sz w:val="16"/>
        <w:szCs w:val="16"/>
      </w:rPr>
      <w:t xml:space="preserve"> </w:t>
    </w:r>
    <w:r>
      <w:rPr>
        <w:color w:val="404040" w:themeColor="text1" w:themeTint="BF"/>
        <w:sz w:val="16"/>
        <w:szCs w:val="16"/>
      </w:rPr>
      <w:t xml:space="preserve">Anton McGrath </w:t>
    </w:r>
    <w:r>
      <w:rPr>
        <w:color w:val="404040" w:themeColor="text1" w:themeTint="BF"/>
        <w:sz w:val="12"/>
        <w:szCs w:val="12"/>
      </w:rPr>
      <w:t>BA (Joint Hons</w:t>
    </w:r>
    <w:proofErr w:type="gramStart"/>
    <w:r>
      <w:rPr>
        <w:color w:val="404040" w:themeColor="text1" w:themeTint="BF"/>
        <w:sz w:val="12"/>
        <w:szCs w:val="12"/>
      </w:rPr>
      <w:t>),PGCE</w:t>
    </w:r>
    <w:proofErr w:type="gramEnd"/>
    <w:r>
      <w:rPr>
        <w:color w:val="595959" w:themeColor="text1" w:themeTint="A6"/>
        <w:sz w:val="16"/>
        <w:szCs w:val="16"/>
      </w:rPr>
      <w:t xml:space="preserve"> </w:t>
    </w:r>
    <w:r>
      <w:rPr>
        <w:b/>
        <w:color w:val="595959" w:themeColor="text1" w:themeTint="A6"/>
        <w:sz w:val="16"/>
        <w:szCs w:val="16"/>
      </w:rPr>
      <w:t>Registered Office:</w:t>
    </w:r>
    <w:r>
      <w:rPr>
        <w:color w:val="595959" w:themeColor="text1" w:themeTint="A6"/>
        <w:sz w:val="16"/>
        <w:szCs w:val="16"/>
      </w:rPr>
      <w:t xml:space="preserve"> Ashton Sixth Form College, Darnton Road, Ashton-under-Lyne, OL6 9RL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A09" w:rsidRDefault="00251A09">
    <w:pPr>
      <w:pStyle w:val="Footer"/>
      <w:pBdr>
        <w:top w:val="single" w:sz="4" w:space="1" w:color="7F7F7F" w:themeColor="text1" w:themeTint="80"/>
      </w:pBdr>
      <w:jc w:val="right"/>
      <w:rPr>
        <w:color w:val="595959" w:themeColor="text1" w:themeTint="A6"/>
        <w:sz w:val="20"/>
      </w:rPr>
    </w:pPr>
    <w:r>
      <w:rPr>
        <w:color w:val="595959" w:themeColor="text1" w:themeTint="A6"/>
        <w:sz w:val="20"/>
      </w:rPr>
      <w:t xml:space="preserve">Page </w:t>
    </w:r>
    <w:r>
      <w:rPr>
        <w:b/>
        <w:color w:val="0D0D0D" w:themeColor="text1" w:themeTint="F2"/>
        <w:sz w:val="20"/>
      </w:rPr>
      <w:fldChar w:fldCharType="begin"/>
    </w:r>
    <w:r>
      <w:rPr>
        <w:b/>
        <w:color w:val="0D0D0D" w:themeColor="text1" w:themeTint="F2"/>
        <w:sz w:val="20"/>
      </w:rPr>
      <w:instrText xml:space="preserve"> PAGE   \* MERGEFORMAT </w:instrText>
    </w:r>
    <w:r>
      <w:rPr>
        <w:b/>
        <w:color w:val="0D0D0D" w:themeColor="text1" w:themeTint="F2"/>
        <w:sz w:val="20"/>
      </w:rPr>
      <w:fldChar w:fldCharType="separate"/>
    </w:r>
    <w:r>
      <w:rPr>
        <w:b/>
        <w:noProof/>
        <w:color w:val="0D0D0D" w:themeColor="text1" w:themeTint="F2"/>
        <w:sz w:val="20"/>
      </w:rPr>
      <w:t>2</w:t>
    </w:r>
    <w:r>
      <w:rPr>
        <w:b/>
        <w:noProof/>
        <w:color w:val="0D0D0D" w:themeColor="text1" w:themeTint="F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A09" w:rsidRDefault="00251A09">
      <w:pPr>
        <w:spacing w:after="0" w:line="240" w:lineRule="auto"/>
      </w:pPr>
      <w:r>
        <w:separator/>
      </w:r>
    </w:p>
  </w:footnote>
  <w:footnote w:type="continuationSeparator" w:id="0">
    <w:p w:rsidR="00251A09" w:rsidRDefault="0025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A09" w:rsidRDefault="00D27D1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096253" o:spid="_x0000_s2065" type="#_x0000_t75" style="position:absolute;margin-left:0;margin-top:0;width:450.1pt;height:571pt;z-index:-251657728;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60" w:type="dxa"/>
      <w:tblInd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06"/>
      <w:gridCol w:w="1844"/>
    </w:tblGrid>
    <w:tr w:rsidR="00251A09" w:rsidTr="00904FCA">
      <w:tc>
        <w:tcPr>
          <w:tcW w:w="2410" w:type="dxa"/>
          <w:hideMark/>
        </w:tcPr>
        <w:p w:rsidR="00251A09" w:rsidRDefault="00251A09">
          <w:pPr>
            <w:tabs>
              <w:tab w:val="right" w:pos="9026"/>
            </w:tabs>
            <w:ind w:left="-108"/>
            <w:rPr>
              <w:b/>
              <w:color w:val="63103A"/>
              <w:sz w:val="18"/>
              <w:szCs w:val="18"/>
            </w:rPr>
          </w:pPr>
          <w:r w:rsidRPr="009B1A91">
            <w:rPr>
              <w:b/>
              <w:color w:val="C00000"/>
              <w:sz w:val="18"/>
              <w:szCs w:val="18"/>
            </w:rPr>
            <w:t>Address</w:t>
          </w:r>
        </w:p>
      </w:tc>
      <w:tc>
        <w:tcPr>
          <w:tcW w:w="2806" w:type="dxa"/>
        </w:tcPr>
        <w:p w:rsidR="00251A09" w:rsidRDefault="00251A09">
          <w:pPr>
            <w:tabs>
              <w:tab w:val="right" w:pos="9026"/>
            </w:tabs>
            <w:ind w:left="-108"/>
            <w:rPr>
              <w:b/>
              <w:color w:val="63103A"/>
              <w:sz w:val="18"/>
              <w:szCs w:val="18"/>
            </w:rPr>
          </w:pPr>
          <w:r w:rsidRPr="009B1A91">
            <w:rPr>
              <w:b/>
              <w:color w:val="C00000"/>
              <w:sz w:val="18"/>
              <w:szCs w:val="18"/>
            </w:rPr>
            <w:t>Contacts</w:t>
          </w:r>
        </w:p>
      </w:tc>
      <w:tc>
        <w:tcPr>
          <w:tcW w:w="1844" w:type="dxa"/>
          <w:hideMark/>
        </w:tcPr>
        <w:p w:rsidR="00251A09" w:rsidRDefault="00251A09" w:rsidP="005F09F3">
          <w:pPr>
            <w:tabs>
              <w:tab w:val="right" w:pos="9026"/>
            </w:tabs>
            <w:ind w:left="-108"/>
            <w:rPr>
              <w:b/>
              <w:color w:val="63103A"/>
              <w:sz w:val="18"/>
              <w:szCs w:val="18"/>
            </w:rPr>
          </w:pPr>
          <w:r>
            <w:rPr>
              <w:b/>
              <w:color w:val="C00000"/>
              <w:sz w:val="18"/>
              <w:szCs w:val="16"/>
            </w:rPr>
            <w:t>Facilities Manager</w:t>
          </w:r>
        </w:p>
      </w:tc>
    </w:tr>
    <w:tr w:rsidR="00251A09" w:rsidTr="00904FCA">
      <w:tc>
        <w:tcPr>
          <w:tcW w:w="2410" w:type="dxa"/>
        </w:tcPr>
        <w:p w:rsidR="00251A09" w:rsidRDefault="00251A09">
          <w:pPr>
            <w:tabs>
              <w:tab w:val="right" w:pos="9026"/>
            </w:tabs>
            <w:ind w:left="-108"/>
            <w:rPr>
              <w:color w:val="404040" w:themeColor="text1" w:themeTint="BF"/>
              <w:sz w:val="16"/>
              <w:szCs w:val="16"/>
            </w:rPr>
          </w:pPr>
          <w:r>
            <w:rPr>
              <w:color w:val="404040" w:themeColor="text1" w:themeTint="BF"/>
              <w:sz w:val="16"/>
              <w:szCs w:val="16"/>
            </w:rPr>
            <w:t>Astley Sports Village</w:t>
          </w:r>
        </w:p>
      </w:tc>
      <w:tc>
        <w:tcPr>
          <w:tcW w:w="2806" w:type="dxa"/>
        </w:tcPr>
        <w:p w:rsidR="00251A09" w:rsidRDefault="00251A09">
          <w:pPr>
            <w:tabs>
              <w:tab w:val="right" w:pos="9026"/>
            </w:tabs>
            <w:ind w:left="-108"/>
            <w:rPr>
              <w:color w:val="404040" w:themeColor="text1" w:themeTint="BF"/>
              <w:sz w:val="16"/>
              <w:szCs w:val="16"/>
            </w:rPr>
          </w:pPr>
          <w:r w:rsidRPr="009B1A91">
            <w:rPr>
              <w:b/>
              <w:color w:val="C00000"/>
              <w:sz w:val="18"/>
              <w:szCs w:val="16"/>
            </w:rPr>
            <w:t>T</w:t>
          </w:r>
          <w:r>
            <w:rPr>
              <w:color w:val="404040" w:themeColor="text1" w:themeTint="BF"/>
              <w:sz w:val="16"/>
              <w:szCs w:val="16"/>
            </w:rPr>
            <w:t xml:space="preserve"> 0161 338 6872</w:t>
          </w:r>
        </w:p>
      </w:tc>
      <w:tc>
        <w:tcPr>
          <w:tcW w:w="1844" w:type="dxa"/>
        </w:tcPr>
        <w:p w:rsidR="00251A09" w:rsidRDefault="00251A09" w:rsidP="00BF0A5A">
          <w:pPr>
            <w:tabs>
              <w:tab w:val="right" w:pos="9026"/>
            </w:tabs>
            <w:ind w:left="-108"/>
            <w:rPr>
              <w:color w:val="404040" w:themeColor="text1" w:themeTint="BF"/>
              <w:sz w:val="16"/>
              <w:szCs w:val="16"/>
            </w:rPr>
          </w:pPr>
          <w:r>
            <w:rPr>
              <w:color w:val="404040" w:themeColor="text1" w:themeTint="BF"/>
              <w:sz w:val="16"/>
              <w:szCs w:val="16"/>
            </w:rPr>
            <w:t>Mr M. Storie</w:t>
          </w:r>
        </w:p>
      </w:tc>
    </w:tr>
    <w:tr w:rsidR="00251A09" w:rsidTr="00904FCA">
      <w:tc>
        <w:tcPr>
          <w:tcW w:w="2410" w:type="dxa"/>
        </w:tcPr>
        <w:p w:rsidR="00251A09" w:rsidRDefault="00251A09">
          <w:pPr>
            <w:tabs>
              <w:tab w:val="right" w:pos="9026"/>
            </w:tabs>
            <w:ind w:left="-108"/>
            <w:rPr>
              <w:color w:val="404040" w:themeColor="text1" w:themeTint="BF"/>
              <w:sz w:val="16"/>
              <w:szCs w:val="16"/>
            </w:rPr>
          </w:pPr>
          <w:r>
            <w:rPr>
              <w:color w:val="404040" w:themeColor="text1" w:themeTint="BF"/>
              <w:sz w:val="16"/>
              <w:szCs w:val="16"/>
            </w:rPr>
            <w:t>Yew Tree Lane</w:t>
          </w:r>
        </w:p>
      </w:tc>
      <w:tc>
        <w:tcPr>
          <w:tcW w:w="2806" w:type="dxa"/>
        </w:tcPr>
        <w:p w:rsidR="00251A09" w:rsidRDefault="00251A09">
          <w:pPr>
            <w:tabs>
              <w:tab w:val="right" w:pos="9026"/>
            </w:tabs>
            <w:ind w:left="-108"/>
            <w:rPr>
              <w:color w:val="404040" w:themeColor="text1" w:themeTint="BF"/>
              <w:sz w:val="16"/>
              <w:szCs w:val="16"/>
            </w:rPr>
          </w:pPr>
        </w:p>
      </w:tc>
      <w:tc>
        <w:tcPr>
          <w:tcW w:w="1844" w:type="dxa"/>
        </w:tcPr>
        <w:p w:rsidR="00251A09" w:rsidRDefault="00251A09">
          <w:pPr>
            <w:tabs>
              <w:tab w:val="right" w:pos="9026"/>
            </w:tabs>
            <w:ind w:left="-108"/>
            <w:rPr>
              <w:color w:val="404040" w:themeColor="text1" w:themeTint="BF"/>
              <w:sz w:val="16"/>
              <w:szCs w:val="16"/>
            </w:rPr>
          </w:pPr>
        </w:p>
      </w:tc>
    </w:tr>
    <w:tr w:rsidR="00251A09" w:rsidTr="00904FCA">
      <w:tc>
        <w:tcPr>
          <w:tcW w:w="2410" w:type="dxa"/>
        </w:tcPr>
        <w:p w:rsidR="00251A09" w:rsidRDefault="00251A09">
          <w:pPr>
            <w:tabs>
              <w:tab w:val="right" w:pos="9026"/>
            </w:tabs>
            <w:ind w:left="-108"/>
            <w:rPr>
              <w:color w:val="404040" w:themeColor="text1" w:themeTint="BF"/>
              <w:sz w:val="16"/>
              <w:szCs w:val="16"/>
            </w:rPr>
          </w:pPr>
          <w:r>
            <w:rPr>
              <w:color w:val="404040" w:themeColor="text1" w:themeTint="BF"/>
              <w:sz w:val="16"/>
              <w:szCs w:val="16"/>
            </w:rPr>
            <w:t>Dukinfield</w:t>
          </w:r>
        </w:p>
      </w:tc>
      <w:tc>
        <w:tcPr>
          <w:tcW w:w="2806" w:type="dxa"/>
        </w:tcPr>
        <w:p w:rsidR="00251A09" w:rsidRDefault="00251A09">
          <w:pPr>
            <w:tabs>
              <w:tab w:val="right" w:pos="9026"/>
            </w:tabs>
            <w:ind w:left="-108"/>
            <w:rPr>
              <w:color w:val="404040" w:themeColor="text1" w:themeTint="BF"/>
              <w:sz w:val="16"/>
              <w:szCs w:val="16"/>
            </w:rPr>
          </w:pPr>
          <w:r w:rsidRPr="009B1A91">
            <w:rPr>
              <w:b/>
              <w:color w:val="C00000"/>
              <w:sz w:val="18"/>
              <w:szCs w:val="16"/>
            </w:rPr>
            <w:t>W</w:t>
          </w:r>
          <w:r>
            <w:rPr>
              <w:b/>
              <w:color w:val="63103A"/>
              <w:sz w:val="18"/>
              <w:szCs w:val="16"/>
            </w:rPr>
            <w:t xml:space="preserve"> </w:t>
          </w:r>
          <w:r>
            <w:rPr>
              <w:color w:val="404040" w:themeColor="text1" w:themeTint="BF"/>
              <w:sz w:val="16"/>
              <w:szCs w:val="16"/>
            </w:rPr>
            <w:t>astleysportsvillage.co.uk</w:t>
          </w:r>
        </w:p>
      </w:tc>
      <w:tc>
        <w:tcPr>
          <w:tcW w:w="1844" w:type="dxa"/>
        </w:tcPr>
        <w:p w:rsidR="00251A09" w:rsidRDefault="00251A09">
          <w:pPr>
            <w:tabs>
              <w:tab w:val="right" w:pos="9026"/>
            </w:tabs>
            <w:ind w:left="-108"/>
            <w:rPr>
              <w:color w:val="404040" w:themeColor="text1" w:themeTint="BF"/>
              <w:sz w:val="16"/>
              <w:szCs w:val="16"/>
            </w:rPr>
          </w:pPr>
        </w:p>
      </w:tc>
    </w:tr>
    <w:tr w:rsidR="00251A09" w:rsidTr="00904FCA">
      <w:tc>
        <w:tcPr>
          <w:tcW w:w="2410" w:type="dxa"/>
        </w:tcPr>
        <w:p w:rsidR="00251A09" w:rsidRDefault="00251A09">
          <w:pPr>
            <w:tabs>
              <w:tab w:val="right" w:pos="9026"/>
            </w:tabs>
            <w:ind w:left="-108"/>
            <w:rPr>
              <w:color w:val="404040" w:themeColor="text1" w:themeTint="BF"/>
              <w:sz w:val="16"/>
              <w:szCs w:val="16"/>
            </w:rPr>
          </w:pPr>
          <w:r>
            <w:rPr>
              <w:color w:val="404040" w:themeColor="text1" w:themeTint="BF"/>
              <w:sz w:val="16"/>
              <w:szCs w:val="16"/>
            </w:rPr>
            <w:t>Cheshire</w:t>
          </w:r>
        </w:p>
      </w:tc>
      <w:tc>
        <w:tcPr>
          <w:tcW w:w="2806" w:type="dxa"/>
        </w:tcPr>
        <w:p w:rsidR="00251A09" w:rsidRDefault="00251A09">
          <w:pPr>
            <w:tabs>
              <w:tab w:val="right" w:pos="9026"/>
            </w:tabs>
            <w:ind w:left="-108"/>
            <w:rPr>
              <w:color w:val="404040" w:themeColor="text1" w:themeTint="BF"/>
              <w:sz w:val="16"/>
              <w:szCs w:val="16"/>
            </w:rPr>
          </w:pPr>
          <w:r w:rsidRPr="009B1A91">
            <w:rPr>
              <w:b/>
              <w:color w:val="C00000"/>
              <w:sz w:val="18"/>
              <w:szCs w:val="16"/>
            </w:rPr>
            <w:t>E</w:t>
          </w:r>
          <w:r>
            <w:rPr>
              <w:color w:val="404040" w:themeColor="text1" w:themeTint="BF"/>
              <w:sz w:val="16"/>
              <w:szCs w:val="16"/>
            </w:rPr>
            <w:t xml:space="preserve">   info@astleysportsvillage.co.uk </w:t>
          </w:r>
        </w:p>
      </w:tc>
      <w:tc>
        <w:tcPr>
          <w:tcW w:w="1844" w:type="dxa"/>
        </w:tcPr>
        <w:p w:rsidR="00251A09" w:rsidRDefault="00251A09">
          <w:pPr>
            <w:tabs>
              <w:tab w:val="right" w:pos="9026"/>
            </w:tabs>
            <w:ind w:left="-108"/>
            <w:rPr>
              <w:color w:val="404040" w:themeColor="text1" w:themeTint="BF"/>
              <w:sz w:val="16"/>
              <w:szCs w:val="16"/>
            </w:rPr>
          </w:pPr>
        </w:p>
      </w:tc>
    </w:tr>
    <w:tr w:rsidR="00251A09" w:rsidTr="00904FCA">
      <w:tc>
        <w:tcPr>
          <w:tcW w:w="2410" w:type="dxa"/>
        </w:tcPr>
        <w:p w:rsidR="00251A09" w:rsidRDefault="00251A09">
          <w:pPr>
            <w:tabs>
              <w:tab w:val="right" w:pos="9026"/>
            </w:tabs>
            <w:ind w:left="-108"/>
            <w:rPr>
              <w:color w:val="1F4E79" w:themeColor="accent1" w:themeShade="80"/>
              <w:sz w:val="16"/>
              <w:szCs w:val="16"/>
            </w:rPr>
          </w:pPr>
          <w:r>
            <w:rPr>
              <w:color w:val="404040" w:themeColor="text1" w:themeTint="BF"/>
              <w:sz w:val="16"/>
              <w:szCs w:val="16"/>
            </w:rPr>
            <w:t>SK16 5BL</w:t>
          </w:r>
        </w:p>
      </w:tc>
      <w:tc>
        <w:tcPr>
          <w:tcW w:w="2806" w:type="dxa"/>
        </w:tcPr>
        <w:p w:rsidR="00251A09" w:rsidRDefault="00251A09">
          <w:pPr>
            <w:tabs>
              <w:tab w:val="right" w:pos="9026"/>
            </w:tabs>
            <w:ind w:left="-108"/>
            <w:rPr>
              <w:color w:val="1F4E79" w:themeColor="accent1" w:themeShade="80"/>
              <w:sz w:val="16"/>
              <w:szCs w:val="16"/>
            </w:rPr>
          </w:pPr>
        </w:p>
      </w:tc>
      <w:tc>
        <w:tcPr>
          <w:tcW w:w="1844" w:type="dxa"/>
        </w:tcPr>
        <w:p w:rsidR="00251A09" w:rsidRDefault="00251A09">
          <w:pPr>
            <w:tabs>
              <w:tab w:val="right" w:pos="9026"/>
            </w:tabs>
            <w:ind w:left="-108"/>
            <w:rPr>
              <w:color w:val="1F4E79" w:themeColor="accent1" w:themeShade="80"/>
              <w:sz w:val="16"/>
              <w:szCs w:val="16"/>
            </w:rPr>
          </w:pPr>
        </w:p>
      </w:tc>
    </w:tr>
  </w:tbl>
  <w:p w:rsidR="00251A09" w:rsidRDefault="00251A09">
    <w:pPr>
      <w:pStyle w:val="Header"/>
    </w:pPr>
    <w:r>
      <w:rPr>
        <w:noProof/>
      </w:rPr>
      <w:drawing>
        <wp:anchor distT="0" distB="0" distL="114300" distR="114300" simplePos="0" relativeHeight="251657728" behindDoc="1" locked="0" layoutInCell="1" allowOverlap="1">
          <wp:simplePos x="0" y="0"/>
          <wp:positionH relativeFrom="margin">
            <wp:posOffset>-561975</wp:posOffset>
          </wp:positionH>
          <wp:positionV relativeFrom="paragraph">
            <wp:posOffset>-1002665</wp:posOffset>
          </wp:positionV>
          <wp:extent cx="121920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ley Sports Village New 2 SBo-01.jpg"/>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rsidR="00251A09" w:rsidRDefault="0025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A09" w:rsidRDefault="00251A09">
    <w:pPr>
      <w:pStyle w:val="Header"/>
      <w:pBdr>
        <w:bottom w:val="single" w:sz="8" w:space="1" w:color="7F7F7F" w:themeColor="text1" w:themeTint="80"/>
      </w:pBdr>
      <w:jc w:val="right"/>
      <w:rPr>
        <w:b/>
        <w:color w:val="63103A"/>
      </w:rPr>
    </w:pPr>
    <w:r>
      <w:rPr>
        <w:b/>
        <w:color w:val="63103A"/>
      </w:rPr>
      <w:t>Rayner Stephens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F8F"/>
    <w:multiLevelType w:val="hybridMultilevel"/>
    <w:tmpl w:val="255C8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5159"/>
    <w:multiLevelType w:val="hybridMultilevel"/>
    <w:tmpl w:val="6FE0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E795E"/>
    <w:multiLevelType w:val="hybridMultilevel"/>
    <w:tmpl w:val="485E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259E3"/>
    <w:multiLevelType w:val="multilevel"/>
    <w:tmpl w:val="2DF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22D35"/>
    <w:multiLevelType w:val="hybridMultilevel"/>
    <w:tmpl w:val="FB2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F0296"/>
    <w:multiLevelType w:val="multilevel"/>
    <w:tmpl w:val="DD2440C4"/>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6055592B"/>
    <w:multiLevelType w:val="multilevel"/>
    <w:tmpl w:val="2CF6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91E01"/>
    <w:multiLevelType w:val="hybridMultilevel"/>
    <w:tmpl w:val="6BFC3E4A"/>
    <w:lvl w:ilvl="0" w:tplc="5A643BDE">
      <w:start w:val="1"/>
      <w:numFmt w:val="bullet"/>
      <w:lvlText w:val=""/>
      <w:lvlJc w:val="left"/>
      <w:pPr>
        <w:tabs>
          <w:tab w:val="num" w:pos="720"/>
        </w:tabs>
        <w:ind w:left="720" w:hanging="360"/>
      </w:pPr>
      <w:rPr>
        <w:rFonts w:ascii="Symbol" w:hAnsi="Symbol" w:hint="default"/>
        <w:sz w:val="20"/>
      </w:rPr>
    </w:lvl>
    <w:lvl w:ilvl="1" w:tplc="0858848A">
      <w:start w:val="1"/>
      <w:numFmt w:val="bullet"/>
      <w:lvlText w:val="o"/>
      <w:lvlJc w:val="left"/>
      <w:pPr>
        <w:tabs>
          <w:tab w:val="num" w:pos="1440"/>
        </w:tabs>
        <w:ind w:left="1440" w:hanging="360"/>
      </w:pPr>
      <w:rPr>
        <w:rFonts w:ascii="Courier New" w:hAnsi="Courier New" w:hint="default"/>
        <w:sz w:val="20"/>
      </w:rPr>
    </w:lvl>
    <w:lvl w:ilvl="2" w:tplc="0952FDFA" w:tentative="1">
      <w:start w:val="1"/>
      <w:numFmt w:val="bullet"/>
      <w:lvlText w:val=""/>
      <w:lvlJc w:val="left"/>
      <w:pPr>
        <w:tabs>
          <w:tab w:val="num" w:pos="2160"/>
        </w:tabs>
        <w:ind w:left="2160" w:hanging="360"/>
      </w:pPr>
      <w:rPr>
        <w:rFonts w:ascii="Symbol" w:hAnsi="Symbol" w:hint="default"/>
        <w:sz w:val="20"/>
      </w:rPr>
    </w:lvl>
    <w:lvl w:ilvl="3" w:tplc="27AEC98C" w:tentative="1">
      <w:start w:val="1"/>
      <w:numFmt w:val="bullet"/>
      <w:lvlText w:val=""/>
      <w:lvlJc w:val="left"/>
      <w:pPr>
        <w:tabs>
          <w:tab w:val="num" w:pos="2880"/>
        </w:tabs>
        <w:ind w:left="2880" w:hanging="360"/>
      </w:pPr>
      <w:rPr>
        <w:rFonts w:ascii="Symbol" w:hAnsi="Symbol" w:hint="default"/>
        <w:sz w:val="20"/>
      </w:rPr>
    </w:lvl>
    <w:lvl w:ilvl="4" w:tplc="ACF26F04" w:tentative="1">
      <w:start w:val="1"/>
      <w:numFmt w:val="bullet"/>
      <w:lvlText w:val=""/>
      <w:lvlJc w:val="left"/>
      <w:pPr>
        <w:tabs>
          <w:tab w:val="num" w:pos="3600"/>
        </w:tabs>
        <w:ind w:left="3600" w:hanging="360"/>
      </w:pPr>
      <w:rPr>
        <w:rFonts w:ascii="Symbol" w:hAnsi="Symbol" w:hint="default"/>
        <w:sz w:val="20"/>
      </w:rPr>
    </w:lvl>
    <w:lvl w:ilvl="5" w:tplc="6450CD98" w:tentative="1">
      <w:start w:val="1"/>
      <w:numFmt w:val="bullet"/>
      <w:lvlText w:val=""/>
      <w:lvlJc w:val="left"/>
      <w:pPr>
        <w:tabs>
          <w:tab w:val="num" w:pos="4320"/>
        </w:tabs>
        <w:ind w:left="4320" w:hanging="360"/>
      </w:pPr>
      <w:rPr>
        <w:rFonts w:ascii="Symbol" w:hAnsi="Symbol" w:hint="default"/>
        <w:sz w:val="20"/>
      </w:rPr>
    </w:lvl>
    <w:lvl w:ilvl="6" w:tplc="BF440CDC" w:tentative="1">
      <w:start w:val="1"/>
      <w:numFmt w:val="bullet"/>
      <w:lvlText w:val=""/>
      <w:lvlJc w:val="left"/>
      <w:pPr>
        <w:tabs>
          <w:tab w:val="num" w:pos="5040"/>
        </w:tabs>
        <w:ind w:left="5040" w:hanging="360"/>
      </w:pPr>
      <w:rPr>
        <w:rFonts w:ascii="Symbol" w:hAnsi="Symbol" w:hint="default"/>
        <w:sz w:val="20"/>
      </w:rPr>
    </w:lvl>
    <w:lvl w:ilvl="7" w:tplc="CC14BD76" w:tentative="1">
      <w:start w:val="1"/>
      <w:numFmt w:val="bullet"/>
      <w:lvlText w:val=""/>
      <w:lvlJc w:val="left"/>
      <w:pPr>
        <w:tabs>
          <w:tab w:val="num" w:pos="5760"/>
        </w:tabs>
        <w:ind w:left="5760" w:hanging="360"/>
      </w:pPr>
      <w:rPr>
        <w:rFonts w:ascii="Symbol" w:hAnsi="Symbol" w:hint="default"/>
        <w:sz w:val="20"/>
      </w:rPr>
    </w:lvl>
    <w:lvl w:ilvl="8" w:tplc="DBE44EF4"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
  </w:num>
  <w:num w:numId="4">
    <w:abstractNumId w:val="4"/>
  </w:num>
  <w:num w:numId="5">
    <w:abstractNumId w:val="2"/>
  </w:num>
  <w:num w:numId="6">
    <w:abstractNumId w:val="6"/>
  </w:num>
  <w:num w:numId="7">
    <w:abstractNumId w:val="0"/>
  </w:num>
  <w:num w:numId="8">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2073988331"/>
  </wne:recipientData>
  <wne:recipientData>
    <wne:active wne:val="1"/>
    <wne:hash wne:val="-1636833848"/>
  </wne:recipientData>
  <wne:recipientData>
    <wne:active wne:val="1"/>
    <wne:hash wne:val="-244620176"/>
  </wne:recipientData>
  <wne:recipientData>
    <wne:active wne:val="1"/>
    <wne:hash wne:val="1608221015"/>
  </wne:recipientData>
  <wne:recipientData>
    <wne:active wne:val="1"/>
    <wne:hash wne:val="386904694"/>
  </wne:recipientData>
  <wne:recipientData>
    <wne:active wne:val="1"/>
    <wne:hash wne:val="405403181"/>
  </wne:recipientData>
  <wne:recipientData>
    <wne:active wne:val="1"/>
    <wne:hash wne:val="-399359978"/>
  </wne:recipientData>
  <wne:recipientData>
    <wne:active wne:val="1"/>
    <wne:hash wne:val="1521491999"/>
  </wne:recipientData>
  <wne:recipientData>
    <wne:active wne:val="1"/>
    <wne:hash wne:val="1051447407"/>
  </wne:recipientData>
  <wne:recipientData>
    <wne:active wne:val="1"/>
    <wne:hash wne:val="1220514308"/>
  </wne:recipientData>
  <wne:recipientData>
    <wne:active wne:val="1"/>
    <wne:hash wne:val="-1464795106"/>
  </wne:recipientData>
  <wne:recipientData>
    <wne:active wne:val="1"/>
    <wne:hash wne:val="-142665896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srvData1\Staff\kgre\Desktop\Secondary School address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odso>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1"/>
        <w:mappedName w:val="Address 1"/>
        <w:column w:val="2"/>
        <w:lid w:val="en-GB"/>
      </w:fieldMapData>
      <w:fieldMapData>
        <w:type w:val="dbColumn"/>
        <w:name w:val="Address 2"/>
        <w:mappedName w:val="Address 2"/>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3"/>
        <w:mappedName w:val="Address 3"/>
        <w:column w:val="4"/>
        <w:lid w:val="en-GB"/>
      </w:fieldMapData>
      <w:fieldMapData>
        <w:column w:val="0"/>
        <w:lid w:val="en-GB"/>
      </w:fieldMapData>
      <w:recipientData r:id="rId1"/>
    </w:odso>
  </w:mailMerge>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66"/>
    <w:rsid w:val="00251A09"/>
    <w:rsid w:val="003F3FF2"/>
    <w:rsid w:val="00491366"/>
    <w:rsid w:val="00575C90"/>
    <w:rsid w:val="005F09F3"/>
    <w:rsid w:val="00681C6D"/>
    <w:rsid w:val="00904FCA"/>
    <w:rsid w:val="009B1A91"/>
    <w:rsid w:val="00A67A94"/>
    <w:rsid w:val="00A7171C"/>
    <w:rsid w:val="00BF0A5A"/>
    <w:rsid w:val="00D27D1B"/>
    <w:rsid w:val="00D66A0B"/>
    <w:rsid w:val="00E3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45AE231"/>
  <w15:chartTrackingRefBased/>
  <w15:docId w15:val="{33C9D8B7-E3A7-4B17-8B36-8F2FA5A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hAnsi="Century Gothic"/>
      <w:color w:val="000000" w:themeColor="text1"/>
    </w:rPr>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semiHidden/>
    <w:unhideWhenUsed/>
    <w:qFormat/>
    <w:rsid w:val="00A67A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Pr>
      <w:rFonts w:ascii="Arial" w:eastAsia="Arial" w:hAnsi="Arial" w:cs="Arial"/>
      <w:sz w:val="20"/>
      <w:szCs w:val="20"/>
      <w:lang w:val="en-US"/>
    </w:rPr>
  </w:style>
  <w:style w:type="character" w:customStyle="1" w:styleId="Heading1Char">
    <w:name w:val="Heading 1 Char"/>
    <w:basedOn w:val="DefaultParagraphFont"/>
    <w:link w:val="Heading1"/>
    <w:rPr>
      <w:rFonts w:ascii="Times New Roman" w:eastAsia="Times New Roman" w:hAnsi="Times New Roman" w:cs="Times New Roman"/>
      <w:b/>
      <w:sz w:val="24"/>
      <w:szCs w:val="20"/>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xmsonormal">
    <w:name w:val="x_msonormal"/>
    <w:basedOn w:val="Normal"/>
    <w:uiPriority w:val="99"/>
    <w:semiHidden/>
    <w:pPr>
      <w:spacing w:after="0" w:line="240" w:lineRule="auto"/>
    </w:pPr>
    <w:rPr>
      <w:rFonts w:ascii="Times New Roman" w:hAnsi="Times New Roman" w:cs="Times New Roman"/>
      <w:color w:val="auto"/>
      <w:sz w:val="24"/>
      <w:szCs w:val="24"/>
      <w:lang w:eastAsia="en-GB"/>
    </w:rPr>
  </w:style>
  <w:style w:type="paragraph" w:customStyle="1" w:styleId="xxmsonormal">
    <w:name w:val="x_xmsonormal"/>
    <w:basedOn w:val="Normal"/>
    <w:uiPriority w:val="99"/>
    <w:semiHidden/>
    <w:pPr>
      <w:spacing w:after="0" w:line="240" w:lineRule="auto"/>
    </w:pPr>
    <w:rPr>
      <w:rFonts w:ascii="Times New Roman" w:hAnsi="Times New Roman" w:cs="Times New Roman"/>
      <w:color w:val="auto"/>
      <w:sz w:val="24"/>
      <w:szCs w:val="24"/>
      <w:lang w:eastAsia="en-GB"/>
    </w:rPr>
  </w:style>
  <w:style w:type="character" w:customStyle="1" w:styleId="Heading5Char">
    <w:name w:val="Heading 5 Char"/>
    <w:basedOn w:val="DefaultParagraphFont"/>
    <w:link w:val="Heading5"/>
    <w:uiPriority w:val="9"/>
    <w:semiHidden/>
    <w:rsid w:val="00A67A94"/>
    <w:rPr>
      <w:rFonts w:asciiTheme="majorHAnsi" w:eastAsiaTheme="majorEastAsia" w:hAnsiTheme="majorHAnsi" w:cstheme="majorBidi"/>
      <w:color w:val="2E74B5" w:themeColor="accent1" w:themeShade="BF"/>
    </w:rPr>
  </w:style>
  <w:style w:type="paragraph" w:styleId="BodyTextIndent">
    <w:name w:val="Body Text Indent"/>
    <w:basedOn w:val="Normal"/>
    <w:link w:val="BodyTextIndentChar"/>
    <w:uiPriority w:val="99"/>
    <w:unhideWhenUsed/>
    <w:rsid w:val="00A67A94"/>
    <w:pPr>
      <w:spacing w:after="120"/>
      <w:ind w:left="283"/>
    </w:pPr>
  </w:style>
  <w:style w:type="character" w:customStyle="1" w:styleId="BodyTextIndentChar">
    <w:name w:val="Body Text Indent Char"/>
    <w:basedOn w:val="DefaultParagraphFont"/>
    <w:link w:val="BodyTextIndent"/>
    <w:uiPriority w:val="99"/>
    <w:rsid w:val="00A67A94"/>
    <w:rPr>
      <w:rFonts w:ascii="Century Gothic" w:hAnsi="Century Gothic"/>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940DDA6F2CE47978D6E46B65BE8C7" ma:contentTypeVersion="7" ma:contentTypeDescription="Create a new document." ma:contentTypeScope="" ma:versionID="f9695718ac3811ead52a511c3df58fe4">
  <xsd:schema xmlns:xsd="http://www.w3.org/2001/XMLSchema" xmlns:xs="http://www.w3.org/2001/XMLSchema" xmlns:p="http://schemas.microsoft.com/office/2006/metadata/properties" xmlns:ns2="720fc1cf-87ae-4d60-b5cf-8247d0754396" xmlns:ns3="cce06edc-89ea-4679-9d92-7483ec9da313" targetNamespace="http://schemas.microsoft.com/office/2006/metadata/properties" ma:root="true" ma:fieldsID="559548df6c66b1abb36e481bd136ef8c" ns2:_="" ns3:_="">
    <xsd:import namespace="720fc1cf-87ae-4d60-b5cf-8247d0754396"/>
    <xsd:import namespace="cce06edc-89ea-4679-9d92-7483ec9da3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fc1cf-87ae-4d60-b5cf-8247d0754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06edc-89ea-4679-9d92-7483ec9da3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BEAC-9518-40CF-9729-7A6C6520E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fc1cf-87ae-4d60-b5cf-8247d0754396"/>
    <ds:schemaRef ds:uri="cce06edc-89ea-4679-9d92-7483ec9d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1170E-6AEA-4544-924C-6A2EAC37D5EC}">
  <ds:schemaRefs>
    <ds:schemaRef ds:uri="http://schemas.microsoft.com/sharepoint/v3/contenttype/forms"/>
  </ds:schemaRefs>
</ds:datastoreItem>
</file>

<file path=customXml/itemProps3.xml><?xml version="1.0" encoding="utf-8"?>
<ds:datastoreItem xmlns:ds="http://schemas.openxmlformats.org/officeDocument/2006/customXml" ds:itemID="{F8289A8E-BFBD-4BC3-8E09-9CB7CAA811F9}">
  <ds:schemaRefs>
    <ds:schemaRef ds:uri="cce06edc-89ea-4679-9d92-7483ec9da313"/>
    <ds:schemaRef ds:uri="http://schemas.openxmlformats.org/package/2006/metadata/core-properties"/>
    <ds:schemaRef ds:uri="http://www.w3.org/XML/1998/namespace"/>
    <ds:schemaRef ds:uri="http://purl.org/dc/elements/1.1/"/>
    <ds:schemaRef ds:uri="720fc1cf-87ae-4d60-b5cf-8247d0754396"/>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8C233C2-DBEA-4BCE-B2F8-BE04E7F2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Wright</dc:creator>
  <cp:keywords/>
  <dc:description/>
  <cp:lastModifiedBy>M Storie</cp:lastModifiedBy>
  <cp:revision>2</cp:revision>
  <cp:lastPrinted>2014-11-10T07:54:00Z</cp:lastPrinted>
  <dcterms:created xsi:type="dcterms:W3CDTF">2025-09-04T14:15:00Z</dcterms:created>
  <dcterms:modified xsi:type="dcterms:W3CDTF">2025-09-04T14:15:00Z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0x010100B03940DDA6F2CE47978D6E46B65BE8C7</vt:lpwstr>
  </property>
</Properties>
</file>