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85" w:rsidRPr="002755CE" w:rsidRDefault="0048055B" w:rsidP="00A03A85">
      <w:pPr>
        <w:rPr>
          <w:rFonts w:ascii="Century Gothic" w:hAnsi="Century Gothic"/>
          <w:sz w:val="20"/>
          <w:szCs w:val="20"/>
        </w:rPr>
      </w:pPr>
      <w:r w:rsidRPr="002755CE">
        <w:rPr>
          <w:rFonts w:ascii="Century Gothic" w:hAnsi="Century Gothic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6F46E94" wp14:editId="2A430C24">
            <wp:simplePos x="0" y="0"/>
            <wp:positionH relativeFrom="margin">
              <wp:posOffset>5267325</wp:posOffset>
            </wp:positionH>
            <wp:positionV relativeFrom="paragraph">
              <wp:posOffset>-190500</wp:posOffset>
            </wp:positionV>
            <wp:extent cx="1514475" cy="90487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FE1" w:rsidRPr="002755CE" w:rsidRDefault="00A03A85" w:rsidP="00A03A85">
      <w:pPr>
        <w:rPr>
          <w:rFonts w:ascii="Century Gothic" w:hAnsi="Century Gothic"/>
          <w:b/>
          <w:sz w:val="28"/>
          <w:szCs w:val="28"/>
        </w:rPr>
      </w:pPr>
      <w:r w:rsidRPr="002755CE">
        <w:rPr>
          <w:rFonts w:ascii="Century Gothic" w:hAnsi="Century Gothic"/>
          <w:b/>
          <w:sz w:val="28"/>
          <w:szCs w:val="28"/>
        </w:rPr>
        <w:t>Post:</w:t>
      </w:r>
      <w:r w:rsidR="00D41FE2" w:rsidRPr="002755CE">
        <w:rPr>
          <w:rFonts w:ascii="Century Gothic" w:hAnsi="Century Gothic"/>
          <w:b/>
          <w:sz w:val="28"/>
          <w:szCs w:val="28"/>
        </w:rPr>
        <w:t xml:space="preserve"> </w:t>
      </w:r>
      <w:r w:rsidR="00F95A4A" w:rsidRPr="002755CE">
        <w:rPr>
          <w:rFonts w:ascii="Century Gothic" w:hAnsi="Century Gothic"/>
          <w:b/>
          <w:sz w:val="28"/>
          <w:szCs w:val="28"/>
        </w:rPr>
        <w:t xml:space="preserve">Head </w:t>
      </w:r>
      <w:r w:rsidR="00F94D08" w:rsidRPr="002755CE">
        <w:rPr>
          <w:rFonts w:ascii="Century Gothic" w:hAnsi="Century Gothic"/>
          <w:b/>
          <w:sz w:val="28"/>
          <w:szCs w:val="28"/>
        </w:rPr>
        <w:t>of</w:t>
      </w:r>
      <w:r w:rsidR="00F95A4A" w:rsidRPr="002755CE">
        <w:rPr>
          <w:rFonts w:ascii="Century Gothic" w:hAnsi="Century Gothic"/>
          <w:b/>
          <w:sz w:val="28"/>
          <w:szCs w:val="28"/>
        </w:rPr>
        <w:t xml:space="preserve"> </w:t>
      </w:r>
      <w:r w:rsidR="00185A1C">
        <w:rPr>
          <w:rFonts w:ascii="Century Gothic" w:hAnsi="Century Gothic"/>
          <w:b/>
          <w:sz w:val="28"/>
          <w:szCs w:val="28"/>
        </w:rPr>
        <w:t xml:space="preserve">Year </w:t>
      </w:r>
    </w:p>
    <w:p w:rsidR="00A03A85" w:rsidRPr="002755CE" w:rsidRDefault="00A03A85" w:rsidP="00A03A85">
      <w:pPr>
        <w:rPr>
          <w:rFonts w:ascii="Century Gothic" w:hAnsi="Century Gothic"/>
          <w:b/>
          <w:sz w:val="20"/>
          <w:szCs w:val="20"/>
        </w:rPr>
      </w:pPr>
      <w:r w:rsidRPr="002755CE">
        <w:rPr>
          <w:rFonts w:ascii="Century Gothic" w:hAnsi="Century Gothic"/>
          <w:b/>
          <w:sz w:val="20"/>
          <w:szCs w:val="20"/>
        </w:rPr>
        <w:t>Person Specification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212"/>
        <w:gridCol w:w="1119"/>
        <w:gridCol w:w="1125"/>
      </w:tblGrid>
      <w:tr w:rsidR="001677B1" w:rsidRPr="002755CE" w:rsidTr="00727AA1">
        <w:tc>
          <w:tcPr>
            <w:tcW w:w="8217" w:type="dxa"/>
            <w:shd w:val="clear" w:color="auto" w:fill="660033"/>
          </w:tcPr>
          <w:p w:rsidR="001677B1" w:rsidRPr="002755CE" w:rsidRDefault="001677B1" w:rsidP="00A03A8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1677B1" w:rsidRPr="002755CE" w:rsidRDefault="001677B1" w:rsidP="00A03A8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1119" w:type="dxa"/>
            <w:shd w:val="clear" w:color="auto" w:fill="660033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Essential</w:t>
            </w:r>
          </w:p>
        </w:tc>
        <w:tc>
          <w:tcPr>
            <w:tcW w:w="1120" w:type="dxa"/>
            <w:shd w:val="clear" w:color="auto" w:fill="660033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Desirable</w:t>
            </w: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1677B1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911B5" w:rsidRPr="002755CE" w:rsidRDefault="006911B5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677B1" w:rsidRPr="002755CE" w:rsidRDefault="001677B1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sz w:val="20"/>
                <w:szCs w:val="20"/>
              </w:rPr>
              <w:t>Qualifications</w:t>
            </w:r>
          </w:p>
        </w:tc>
        <w:tc>
          <w:tcPr>
            <w:tcW w:w="1119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F95A4A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Evidence of Continuous Professional development and training </w:t>
            </w:r>
            <w:r w:rsidR="00427557" w:rsidRPr="002755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F95A4A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5 GCSE or equivalent including English</w:t>
            </w:r>
            <w:r w:rsidR="00427557" w:rsidRPr="002755CE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Pr="002755CE">
              <w:rPr>
                <w:rFonts w:ascii="Century Gothic" w:hAnsi="Century Gothic"/>
                <w:sz w:val="20"/>
                <w:szCs w:val="20"/>
              </w:rPr>
              <w:t>Maths</w:t>
            </w:r>
            <w:r w:rsidR="00427557" w:rsidRPr="002755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4D2B" w:rsidRPr="002755CE" w:rsidTr="00F94D08">
        <w:tc>
          <w:tcPr>
            <w:tcW w:w="8217" w:type="dxa"/>
          </w:tcPr>
          <w:p w:rsidR="001A4D2B" w:rsidRPr="002755CE" w:rsidRDefault="00F95A4A" w:rsidP="00A03A85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Willingness and ability to obtain and/or enhance qualifications and training for development in the post</w:t>
            </w:r>
          </w:p>
        </w:tc>
        <w:tc>
          <w:tcPr>
            <w:tcW w:w="1119" w:type="dxa"/>
          </w:tcPr>
          <w:p w:rsidR="001A4D2B" w:rsidRPr="002755CE" w:rsidRDefault="00711398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1A4D2B" w:rsidRPr="002755CE" w:rsidRDefault="001A4D2B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1677B1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911B5" w:rsidRPr="002755CE" w:rsidRDefault="006911B5" w:rsidP="00A03A8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677B1" w:rsidRPr="002755CE" w:rsidRDefault="001677B1" w:rsidP="00A03A85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sz w:val="20"/>
                <w:szCs w:val="20"/>
              </w:rPr>
              <w:t>Background and Experience</w:t>
            </w:r>
          </w:p>
        </w:tc>
        <w:tc>
          <w:tcPr>
            <w:tcW w:w="1119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427557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Experience in working </w:t>
            </w:r>
            <w:r w:rsidR="00F95A4A" w:rsidRPr="002755CE">
              <w:rPr>
                <w:rFonts w:ascii="Century Gothic" w:hAnsi="Century Gothic"/>
                <w:sz w:val="20"/>
                <w:szCs w:val="20"/>
              </w:rPr>
              <w:t xml:space="preserve">in a school </w:t>
            </w:r>
            <w:r w:rsidRPr="002755CE">
              <w:rPr>
                <w:rFonts w:ascii="Century Gothic" w:hAnsi="Century Gothic"/>
                <w:sz w:val="20"/>
                <w:szCs w:val="20"/>
              </w:rPr>
              <w:t xml:space="preserve">environment </w:t>
            </w:r>
          </w:p>
        </w:tc>
        <w:tc>
          <w:tcPr>
            <w:tcW w:w="1119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:rsidR="001677B1" w:rsidRPr="002755CE" w:rsidRDefault="00185A1C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427557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Experience </w:t>
            </w:r>
            <w:r w:rsidR="00F95A4A" w:rsidRPr="002755CE">
              <w:rPr>
                <w:rFonts w:ascii="Century Gothic" w:hAnsi="Century Gothic"/>
                <w:sz w:val="20"/>
                <w:szCs w:val="20"/>
              </w:rPr>
              <w:t xml:space="preserve">and knowledge of issues effecting learners and young people and how to offer support and assistance </w:t>
            </w:r>
          </w:p>
        </w:tc>
        <w:tc>
          <w:tcPr>
            <w:tcW w:w="1119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:rsidR="001677B1" w:rsidRPr="002755CE" w:rsidRDefault="00185A1C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427557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Experience of </w:t>
            </w:r>
            <w:r w:rsidR="00F95A4A" w:rsidRPr="002755CE">
              <w:rPr>
                <w:rFonts w:ascii="Century Gothic" w:hAnsi="Century Gothic"/>
                <w:sz w:val="20"/>
                <w:szCs w:val="20"/>
              </w:rPr>
              <w:t xml:space="preserve">the common assessment framework and its use to support families and leaners </w:t>
            </w:r>
          </w:p>
        </w:tc>
        <w:tc>
          <w:tcPr>
            <w:tcW w:w="1119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:rsidR="001677B1" w:rsidRPr="002755CE" w:rsidRDefault="00185A1C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</w:tr>
      <w:tr w:rsidR="001677B1" w:rsidRPr="002755CE" w:rsidTr="00F94D08">
        <w:tc>
          <w:tcPr>
            <w:tcW w:w="8217" w:type="dxa"/>
          </w:tcPr>
          <w:p w:rsidR="001677B1" w:rsidRPr="002755CE" w:rsidRDefault="00F95A4A" w:rsidP="00A03A85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Experience of using Microsoft office packages and SIMS and web technologies </w:t>
            </w:r>
          </w:p>
        </w:tc>
        <w:tc>
          <w:tcPr>
            <w:tcW w:w="1119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1677B1" w:rsidRPr="002755CE" w:rsidRDefault="001677B1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:rsidTr="00F94D08">
        <w:tc>
          <w:tcPr>
            <w:tcW w:w="8217" w:type="dxa"/>
          </w:tcPr>
          <w:p w:rsidR="00F95A4A" w:rsidRPr="002755CE" w:rsidRDefault="00F95A4A" w:rsidP="00A03A85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Providing pastoral support within an education al setting </w:t>
            </w:r>
          </w:p>
        </w:tc>
        <w:tc>
          <w:tcPr>
            <w:tcW w:w="1119" w:type="dxa"/>
          </w:tcPr>
          <w:p w:rsidR="00F95A4A" w:rsidRPr="002755CE" w:rsidRDefault="00F95A4A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:rsidR="00F95A4A" w:rsidRPr="002755CE" w:rsidRDefault="00185A1C" w:rsidP="001677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  <w:bookmarkEnd w:id="0"/>
          </w:p>
        </w:tc>
      </w:tr>
      <w:tr w:rsidR="00F95A4A" w:rsidRPr="002755CE" w:rsidTr="00F94D08">
        <w:tc>
          <w:tcPr>
            <w:tcW w:w="8217" w:type="dxa"/>
          </w:tcPr>
          <w:p w:rsidR="00F95A4A" w:rsidRPr="002755CE" w:rsidRDefault="00F95A4A" w:rsidP="001622F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95A4A" w:rsidRPr="002755CE" w:rsidRDefault="00F95A4A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sz w:val="20"/>
                <w:szCs w:val="20"/>
              </w:rPr>
              <w:t>Abilities, Skills and Knowledge</w:t>
            </w:r>
            <w:r w:rsidRPr="002755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:rsidTr="00F94D08">
        <w:tc>
          <w:tcPr>
            <w:tcW w:w="8217" w:type="dxa"/>
          </w:tcPr>
          <w:p w:rsidR="00F95A4A" w:rsidRPr="002755CE" w:rsidRDefault="00F95A4A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Excellent communication and listening skills </w:t>
            </w:r>
          </w:p>
        </w:tc>
        <w:tc>
          <w:tcPr>
            <w:tcW w:w="1119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:rsidTr="00F94D08">
        <w:tc>
          <w:tcPr>
            <w:tcW w:w="8217" w:type="dxa"/>
          </w:tcPr>
          <w:p w:rsidR="00F95A4A" w:rsidRPr="002755CE" w:rsidRDefault="00F95A4A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Ability to respect and maintain confidentiality </w:t>
            </w:r>
          </w:p>
        </w:tc>
        <w:tc>
          <w:tcPr>
            <w:tcW w:w="1119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:rsidTr="00F94D08">
        <w:tc>
          <w:tcPr>
            <w:tcW w:w="8217" w:type="dxa"/>
          </w:tcPr>
          <w:p w:rsidR="00F95A4A" w:rsidRPr="002755CE" w:rsidRDefault="00F95A4A" w:rsidP="00F95A4A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Knowledge of other agencies able to support learner with specific vulnerabilities and how to access this support </w:t>
            </w:r>
          </w:p>
        </w:tc>
        <w:tc>
          <w:tcPr>
            <w:tcW w:w="1119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:rsidTr="00F94D08">
        <w:tc>
          <w:tcPr>
            <w:tcW w:w="8217" w:type="dxa"/>
          </w:tcPr>
          <w:p w:rsidR="00F95A4A" w:rsidRPr="002755CE" w:rsidRDefault="00F95A4A" w:rsidP="00F94D08">
            <w:pPr>
              <w:tabs>
                <w:tab w:val="left" w:pos="4875"/>
              </w:tabs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Ability to relay to leaners in a pleasant and sympathetic manner and to recognise potential safe guarding issues</w:t>
            </w:r>
          </w:p>
        </w:tc>
        <w:tc>
          <w:tcPr>
            <w:tcW w:w="1119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A4A" w:rsidRPr="002755CE" w:rsidTr="00F94D08">
        <w:tc>
          <w:tcPr>
            <w:tcW w:w="8217" w:type="dxa"/>
          </w:tcPr>
          <w:p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Efficient and effective organisational skills</w:t>
            </w:r>
          </w:p>
        </w:tc>
        <w:tc>
          <w:tcPr>
            <w:tcW w:w="1119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5A4A" w:rsidRPr="002755CE" w:rsidRDefault="00F95A4A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Excellent customer service skills and ability to respond quickly as circumstances dictate</w:t>
            </w:r>
          </w:p>
        </w:tc>
        <w:tc>
          <w:tcPr>
            <w:tcW w:w="1119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Ability to work effectively as part of the team understanding school roles and responsibilities and your own position within these</w:t>
            </w:r>
          </w:p>
        </w:tc>
        <w:tc>
          <w:tcPr>
            <w:tcW w:w="1119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Ability to maintain positive relationships with leaners and other adults</w:t>
            </w:r>
          </w:p>
        </w:tc>
        <w:tc>
          <w:tcPr>
            <w:tcW w:w="1119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1622F8">
            <w:pPr>
              <w:tabs>
                <w:tab w:val="left" w:pos="4875"/>
              </w:tabs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Ability to speak in front of large groups of leaners and small groups of staff</w:t>
            </w:r>
          </w:p>
        </w:tc>
        <w:tc>
          <w:tcPr>
            <w:tcW w:w="1119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Ability to prioritise work quickly and accurately particular under pressure </w:t>
            </w:r>
            <w:proofErr w:type="gramStart"/>
            <w:r w:rsidRPr="002755CE">
              <w:rPr>
                <w:rFonts w:ascii="Century Gothic" w:hAnsi="Century Gothic"/>
                <w:sz w:val="20"/>
                <w:szCs w:val="20"/>
              </w:rPr>
              <w:t>to  meet</w:t>
            </w:r>
            <w:proofErr w:type="gramEnd"/>
            <w:r w:rsidRPr="002755CE">
              <w:rPr>
                <w:rFonts w:ascii="Century Gothic" w:hAnsi="Century Gothic"/>
                <w:sz w:val="20"/>
                <w:szCs w:val="20"/>
              </w:rPr>
              <w:t xml:space="preserve"> deadlines</w:t>
            </w:r>
          </w:p>
        </w:tc>
        <w:tc>
          <w:tcPr>
            <w:tcW w:w="1119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1622F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Ability to work unsupervised use own initiative and make appropriate decisions </w:t>
            </w:r>
          </w:p>
        </w:tc>
        <w:tc>
          <w:tcPr>
            <w:tcW w:w="1119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1622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F94D0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b/>
                <w:sz w:val="20"/>
                <w:szCs w:val="20"/>
              </w:rPr>
              <w:t xml:space="preserve">Personal Qualities </w:t>
            </w:r>
            <w:r w:rsidRPr="002755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0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Strong commitment to school values and ethos</w:t>
            </w:r>
          </w:p>
        </w:tc>
        <w:tc>
          <w:tcPr>
            <w:tcW w:w="1119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Commitment to support the Trust agenda for Safeguarding and equality and diversity </w:t>
            </w:r>
          </w:p>
        </w:tc>
        <w:tc>
          <w:tcPr>
            <w:tcW w:w="1119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>A flexible approach and strong work ethic</w:t>
            </w:r>
          </w:p>
        </w:tc>
        <w:tc>
          <w:tcPr>
            <w:tcW w:w="1119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D08" w:rsidRPr="002755CE" w:rsidTr="00F94D08">
        <w:tc>
          <w:tcPr>
            <w:tcW w:w="8217" w:type="dxa"/>
          </w:tcPr>
          <w:p w:rsidR="00F94D08" w:rsidRPr="002755CE" w:rsidRDefault="00F94D08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High levels of professional and personal integrity, resilience, persistence and perseverance </w:t>
            </w:r>
          </w:p>
        </w:tc>
        <w:tc>
          <w:tcPr>
            <w:tcW w:w="1119" w:type="dxa"/>
          </w:tcPr>
          <w:p w:rsidR="00F94D08" w:rsidRPr="002755CE" w:rsidRDefault="0048055B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F94D08" w:rsidRPr="002755CE" w:rsidRDefault="00F94D08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8055B" w:rsidRPr="002755CE" w:rsidTr="00F94D08">
        <w:tc>
          <w:tcPr>
            <w:tcW w:w="8217" w:type="dxa"/>
          </w:tcPr>
          <w:p w:rsidR="0048055B" w:rsidRPr="002755CE" w:rsidRDefault="0048055B" w:rsidP="00F94D08">
            <w:pPr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t xml:space="preserve">A strong commitment to the personal spiritual and social health and development of young people </w:t>
            </w:r>
          </w:p>
        </w:tc>
        <w:tc>
          <w:tcPr>
            <w:tcW w:w="1119" w:type="dxa"/>
          </w:tcPr>
          <w:p w:rsidR="0048055B" w:rsidRPr="002755CE" w:rsidRDefault="0048055B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55CE">
              <w:rPr>
                <w:rFonts w:ascii="Century Gothic" w:hAnsi="Century Gothic"/>
                <w:sz w:val="20"/>
                <w:szCs w:val="20"/>
              </w:rPr>
              <w:sym w:font="Wingdings" w:char="F0FC"/>
            </w:r>
          </w:p>
        </w:tc>
        <w:tc>
          <w:tcPr>
            <w:tcW w:w="1120" w:type="dxa"/>
          </w:tcPr>
          <w:p w:rsidR="0048055B" w:rsidRPr="002755CE" w:rsidRDefault="0048055B" w:rsidP="00F94D0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94D08" w:rsidRPr="002755CE" w:rsidRDefault="00F94D08" w:rsidP="00F94D08">
      <w:pPr>
        <w:rPr>
          <w:rFonts w:ascii="Century Gothic" w:hAnsi="Century Gothic"/>
          <w:b/>
          <w:sz w:val="20"/>
          <w:szCs w:val="20"/>
        </w:rPr>
      </w:pPr>
    </w:p>
    <w:p w:rsidR="00F94D08" w:rsidRPr="002755CE" w:rsidRDefault="00F94D08" w:rsidP="00F94D08">
      <w:pPr>
        <w:jc w:val="center"/>
        <w:rPr>
          <w:rFonts w:ascii="Century Gothic" w:hAnsi="Century Gothic"/>
          <w:b/>
          <w:sz w:val="20"/>
          <w:szCs w:val="20"/>
        </w:rPr>
      </w:pPr>
      <w:r w:rsidRPr="002755CE">
        <w:rPr>
          <w:rFonts w:ascii="Century Gothic" w:hAnsi="Century Gothic"/>
          <w:b/>
          <w:sz w:val="20"/>
          <w:szCs w:val="20"/>
        </w:rPr>
        <w:t>The school is committed to safeguarding and promoting the welfare of children and young people and expects all staff to share this commitment.  This a</w:t>
      </w:r>
      <w:r w:rsidRPr="002755CE">
        <w:rPr>
          <w:rFonts w:ascii="Century Gothic" w:hAnsi="Century Gothic"/>
          <w:b/>
          <w:sz w:val="20"/>
          <w:szCs w:val="20"/>
          <w:lang w:val="en"/>
        </w:rPr>
        <w:t>appointment is subject to satisfactory enhanced status checks from the Disclosure and Barring Service</w:t>
      </w:r>
      <w:r w:rsidRPr="002755CE">
        <w:rPr>
          <w:rFonts w:ascii="Century Gothic" w:hAnsi="Century Gothic"/>
          <w:b/>
          <w:sz w:val="20"/>
          <w:szCs w:val="20"/>
        </w:rPr>
        <w:t>.  The school promotes equal opportunities.</w:t>
      </w:r>
    </w:p>
    <w:p w:rsidR="00A03A85" w:rsidRPr="00A03A85" w:rsidRDefault="00A03A85" w:rsidP="00EA5851">
      <w:pPr>
        <w:rPr>
          <w:b/>
        </w:rPr>
      </w:pPr>
    </w:p>
    <w:sectPr w:rsidR="00A03A85" w:rsidRPr="00A03A85" w:rsidSect="00EA585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85"/>
    <w:rsid w:val="0000592D"/>
    <w:rsid w:val="000F2B29"/>
    <w:rsid w:val="00105F8F"/>
    <w:rsid w:val="001677B1"/>
    <w:rsid w:val="00185A1C"/>
    <w:rsid w:val="001A4D2B"/>
    <w:rsid w:val="001D1C1D"/>
    <w:rsid w:val="002755CE"/>
    <w:rsid w:val="00427557"/>
    <w:rsid w:val="0048055B"/>
    <w:rsid w:val="006911B5"/>
    <w:rsid w:val="00711398"/>
    <w:rsid w:val="00727AA1"/>
    <w:rsid w:val="00806B84"/>
    <w:rsid w:val="008B5FE1"/>
    <w:rsid w:val="00A03A85"/>
    <w:rsid w:val="00AC678E"/>
    <w:rsid w:val="00D41FE2"/>
    <w:rsid w:val="00DE78C1"/>
    <w:rsid w:val="00EA5851"/>
    <w:rsid w:val="00F34340"/>
    <w:rsid w:val="00F94D08"/>
    <w:rsid w:val="00F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BDCE"/>
  <w15:chartTrackingRefBased/>
  <w15:docId w15:val="{C4C9DB62-E37D-425C-8A3E-B4F439A7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Astley Sports College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Buckley</dc:creator>
  <cp:keywords/>
  <dc:description/>
  <cp:lastModifiedBy>T Partovnia</cp:lastModifiedBy>
  <cp:revision>2</cp:revision>
  <cp:lastPrinted>2014-11-20T15:07:00Z</cp:lastPrinted>
  <dcterms:created xsi:type="dcterms:W3CDTF">2025-07-16T13:05:00Z</dcterms:created>
  <dcterms:modified xsi:type="dcterms:W3CDTF">2025-07-16T13:05:00Z</dcterms:modified>
</cp:coreProperties>
</file>