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65C3" w14:textId="77777777" w:rsidR="00527324" w:rsidRPr="00CF1F4F" w:rsidRDefault="00527324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6A1D941" w14:textId="77777777" w:rsidR="00885F67" w:rsidRPr="00CF1F4F" w:rsidRDefault="00527324" w:rsidP="00966CD7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F1F4F">
        <w:rPr>
          <w:rFonts w:asciiTheme="minorHAnsi" w:hAnsiTheme="minorHAnsi" w:cstheme="minorHAnsi"/>
          <w:b/>
          <w:sz w:val="28"/>
          <w:szCs w:val="28"/>
          <w:lang w:val="en-GB"/>
        </w:rPr>
        <w:t>J</w:t>
      </w:r>
      <w:r w:rsidR="00A35677" w:rsidRPr="00CF1F4F">
        <w:rPr>
          <w:rFonts w:asciiTheme="minorHAnsi" w:hAnsiTheme="minorHAnsi" w:cstheme="minorHAnsi"/>
          <w:b/>
          <w:sz w:val="28"/>
          <w:szCs w:val="28"/>
          <w:lang w:val="en-GB"/>
        </w:rPr>
        <w:t>ob Description</w:t>
      </w:r>
    </w:p>
    <w:p w14:paraId="3A1896B6" w14:textId="77777777" w:rsidR="00527324" w:rsidRPr="00CF1F4F" w:rsidRDefault="00527324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6462"/>
      </w:tblGrid>
      <w:tr w:rsidR="00A6479D" w:rsidRPr="0046123F" w14:paraId="2915E38A" w14:textId="77777777" w:rsidTr="00A03F26">
        <w:trPr>
          <w:trHeight w:val="397"/>
        </w:trPr>
        <w:tc>
          <w:tcPr>
            <w:tcW w:w="1685" w:type="pct"/>
            <w:vAlign w:val="center"/>
          </w:tcPr>
          <w:p w14:paraId="015266AC" w14:textId="77777777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Post:</w:t>
            </w:r>
          </w:p>
        </w:tc>
        <w:tc>
          <w:tcPr>
            <w:tcW w:w="3315" w:type="pct"/>
            <w:vAlign w:val="center"/>
          </w:tcPr>
          <w:p w14:paraId="513994FF" w14:textId="1582A8E6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Human Resources Assistant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6479D" w:rsidRPr="0046123F" w14:paraId="0927F404" w14:textId="77777777" w:rsidTr="00A03F26">
        <w:trPr>
          <w:trHeight w:val="397"/>
        </w:trPr>
        <w:tc>
          <w:tcPr>
            <w:tcW w:w="1685" w:type="pct"/>
            <w:vAlign w:val="center"/>
          </w:tcPr>
          <w:p w14:paraId="47C6EF76" w14:textId="77777777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Salary/Grade:</w:t>
            </w:r>
          </w:p>
        </w:tc>
        <w:tc>
          <w:tcPr>
            <w:tcW w:w="3315" w:type="pct"/>
            <w:vAlign w:val="center"/>
          </w:tcPr>
          <w:p w14:paraId="35DD62E6" w14:textId="60CABDFB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Grade </w:t>
            </w:r>
            <w:r w:rsidR="00FD253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5</w:t>
            </w:r>
          </w:p>
        </w:tc>
      </w:tr>
      <w:tr w:rsidR="00A6479D" w:rsidRPr="0046123F" w14:paraId="6F62C3E3" w14:textId="77777777" w:rsidTr="00A03F26">
        <w:trPr>
          <w:trHeight w:val="397"/>
        </w:trPr>
        <w:tc>
          <w:tcPr>
            <w:tcW w:w="1685" w:type="pct"/>
            <w:vAlign w:val="center"/>
          </w:tcPr>
          <w:p w14:paraId="5CC8E47D" w14:textId="77777777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Responsible to:</w:t>
            </w:r>
          </w:p>
        </w:tc>
        <w:tc>
          <w:tcPr>
            <w:tcW w:w="3315" w:type="pct"/>
            <w:vAlign w:val="center"/>
          </w:tcPr>
          <w:p w14:paraId="21F2819A" w14:textId="77777777" w:rsidR="00A6479D" w:rsidRPr="0046123F" w:rsidRDefault="00A6479D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4612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Head of Human Resources</w:t>
            </w:r>
          </w:p>
        </w:tc>
      </w:tr>
    </w:tbl>
    <w:p w14:paraId="5C5AA6F2" w14:textId="77777777" w:rsidR="00527324" w:rsidRPr="00CF1F4F" w:rsidRDefault="00527324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63A9A5A" w14:textId="77777777" w:rsidR="00F3536B" w:rsidRPr="00CF1F4F" w:rsidRDefault="00A35677" w:rsidP="00527324">
      <w:pPr>
        <w:pStyle w:val="NoSpacing"/>
        <w:rPr>
          <w:rFonts w:asciiTheme="minorHAnsi" w:hAnsiTheme="minorHAnsi" w:cstheme="minorHAnsi"/>
          <w:b/>
          <w:lang w:val="en-GB"/>
        </w:rPr>
      </w:pPr>
      <w:r w:rsidRPr="00CF1F4F">
        <w:rPr>
          <w:rFonts w:asciiTheme="minorHAnsi" w:hAnsiTheme="minorHAnsi" w:cstheme="minorHAnsi"/>
          <w:b/>
          <w:lang w:val="en-GB"/>
        </w:rPr>
        <w:t xml:space="preserve"> </w:t>
      </w:r>
      <w:r w:rsidR="00885F67" w:rsidRPr="00CF1F4F">
        <w:rPr>
          <w:rFonts w:asciiTheme="minorHAnsi" w:hAnsiTheme="minorHAnsi" w:cstheme="minorHAnsi"/>
          <w:b/>
          <w:lang w:val="en-GB"/>
        </w:rPr>
        <w:t xml:space="preserve">  </w:t>
      </w:r>
      <w:r w:rsidRPr="00CF1F4F">
        <w:rPr>
          <w:rFonts w:asciiTheme="minorHAnsi" w:hAnsiTheme="minorHAnsi" w:cstheme="minorHAnsi"/>
          <w:b/>
          <w:lang w:val="en-GB"/>
        </w:rPr>
        <w:t xml:space="preserve">     </w:t>
      </w:r>
    </w:p>
    <w:p w14:paraId="01D858E0" w14:textId="2AD801B7" w:rsidR="00966CD7" w:rsidRPr="00CF1F4F" w:rsidRDefault="00966CD7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F1F4F">
        <w:rPr>
          <w:rFonts w:asciiTheme="minorHAnsi" w:hAnsiTheme="minorHAnsi" w:cstheme="minorHAnsi"/>
          <w:b/>
          <w:sz w:val="24"/>
          <w:szCs w:val="24"/>
          <w:lang w:val="en-GB"/>
        </w:rPr>
        <w:t>Main purpose of the post:</w:t>
      </w:r>
    </w:p>
    <w:p w14:paraId="3BC69F0D" w14:textId="4DD079D5" w:rsidR="00966CD7" w:rsidRPr="00CF1F4F" w:rsidRDefault="00966CD7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1FC73F9" w14:textId="3A8420FC" w:rsidR="000E50C3" w:rsidRPr="000E50C3" w:rsidRDefault="00C02A31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sz w:val="24"/>
          <w:szCs w:val="24"/>
          <w:lang w:val="en-GB"/>
        </w:rPr>
        <w:t>To a</w:t>
      </w:r>
      <w:r w:rsidR="000E50C3" w:rsidRPr="000E50C3">
        <w:rPr>
          <w:rFonts w:asciiTheme="minorHAnsi" w:hAnsiTheme="minorHAnsi" w:cstheme="minorHAnsi"/>
          <w:bCs/>
          <w:sz w:val="24"/>
          <w:szCs w:val="24"/>
          <w:lang w:val="en-GB"/>
        </w:rPr>
        <w:t>ssist the Head of Human Resources</w:t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and HR team</w:t>
      </w:r>
      <w:r w:rsidR="000E50C3" w:rsidRPr="000E50C3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in providing a professional HR service, and to work closely with the HR team in order to ensure an effective and efficient operation of the HR function within the Trust.</w:t>
      </w:r>
    </w:p>
    <w:p w14:paraId="60C4DBFF" w14:textId="77777777" w:rsidR="000E50C3" w:rsidRDefault="000E50C3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110E8435" w14:textId="769F852C" w:rsidR="000E50C3" w:rsidRPr="000E50C3" w:rsidRDefault="000E50C3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0E50C3">
        <w:rPr>
          <w:rFonts w:asciiTheme="minorHAnsi" w:hAnsiTheme="minorHAnsi" w:cstheme="minorHAnsi"/>
          <w:bCs/>
          <w:sz w:val="24"/>
          <w:szCs w:val="24"/>
          <w:lang w:val="en-GB"/>
        </w:rPr>
        <w:t>Provide general administrative support to the HR function, including updating letters and template packs/documents, creating spreadsheets and power point presentations, taking notes and minutes of meetings, and arranging meetings when required.</w:t>
      </w:r>
    </w:p>
    <w:p w14:paraId="065323E4" w14:textId="77777777" w:rsidR="000E50C3" w:rsidRDefault="000E50C3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2A0F29B8" w14:textId="12BA0B60" w:rsidR="00966CD7" w:rsidRDefault="000E50C3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0E50C3">
        <w:rPr>
          <w:rFonts w:asciiTheme="minorHAnsi" w:hAnsiTheme="minorHAnsi" w:cstheme="minorHAnsi"/>
          <w:bCs/>
          <w:sz w:val="24"/>
          <w:szCs w:val="24"/>
          <w:lang w:val="en-GB"/>
        </w:rPr>
        <w:t>Ensure the trust maintains and develops accurate and up-to-date computer records and information systems.</w:t>
      </w:r>
    </w:p>
    <w:p w14:paraId="0803BE1B" w14:textId="77777777" w:rsidR="000E50C3" w:rsidRPr="00CF1F4F" w:rsidRDefault="000E50C3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C310A22" w14:textId="2FA7341D" w:rsidR="00962F10" w:rsidRPr="00CF1F4F" w:rsidRDefault="000E50C3" w:rsidP="00527324">
      <w:pPr>
        <w:pStyle w:val="NoSpacing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Outline of</w:t>
      </w:r>
      <w:r w:rsidR="00962F10" w:rsidRPr="00CF1F4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Responsibilities:</w:t>
      </w:r>
    </w:p>
    <w:p w14:paraId="26388599" w14:textId="77777777" w:rsidR="00654812" w:rsidRDefault="00654812" w:rsidP="00654812">
      <w:pPr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2AE403CB" w14:textId="77777777" w:rsidR="000E50C3" w:rsidRPr="00990CDB" w:rsidRDefault="000E50C3" w:rsidP="000E50C3">
      <w:pPr>
        <w:pStyle w:val="NoSpacing"/>
        <w:numPr>
          <w:ilvl w:val="0"/>
          <w:numId w:val="21"/>
        </w:numPr>
        <w:rPr>
          <w:rStyle w:val="Strong"/>
          <w:rFonts w:asciiTheme="minorHAnsi" w:hAnsiTheme="minorHAnsi" w:cstheme="minorHAnsi"/>
          <w:sz w:val="24"/>
          <w:szCs w:val="24"/>
        </w:rPr>
      </w:pPr>
      <w:r w:rsidRPr="00990CDB">
        <w:rPr>
          <w:rStyle w:val="Strong"/>
          <w:rFonts w:asciiTheme="minorHAnsi" w:hAnsiTheme="minorHAnsi" w:cstheme="minorHAnsi"/>
          <w:sz w:val="24"/>
          <w:szCs w:val="24"/>
        </w:rPr>
        <w:t>HR Administration</w:t>
      </w:r>
    </w:p>
    <w:p w14:paraId="08725F96" w14:textId="77777777" w:rsidR="000E50C3" w:rsidRDefault="000E50C3" w:rsidP="000E50C3">
      <w:pPr>
        <w:pStyle w:val="NoSpacing"/>
        <w:ind w:left="792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26C9B2FE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46123F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Confidently use computerised management information systems and/or </w:t>
      </w:r>
      <w:proofErr w:type="gramStart"/>
      <w:r w:rsidRPr="0046123F">
        <w:rPr>
          <w:rFonts w:asciiTheme="minorHAnsi" w:hAnsiTheme="minorHAnsi" w:cstheme="minorHAnsi"/>
          <w:bCs/>
          <w:sz w:val="24"/>
          <w:szCs w:val="24"/>
          <w:lang w:val="en-GB"/>
        </w:rPr>
        <w:t>paper based</w:t>
      </w:r>
      <w:proofErr w:type="gramEnd"/>
      <w:r w:rsidRPr="0046123F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filing systems to enter, record and retrieve data, supply information in response to requests and make reports and returns required by a variety of different sources.</w:t>
      </w:r>
    </w:p>
    <w:p w14:paraId="22E48847" w14:textId="77777777" w:rsidR="000E50C3" w:rsidRDefault="000E50C3" w:rsidP="000E50C3">
      <w:pPr>
        <w:pStyle w:val="NoSpacing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344CC2A4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Provide supporting advice to managers and staff on first line HR queries (</w:t>
      </w:r>
      <w:proofErr w:type="gramStart"/>
      <w:r w:rsidRPr="0046123F">
        <w:rPr>
          <w:rFonts w:asciiTheme="minorHAnsi" w:hAnsiTheme="minorHAnsi"/>
          <w:sz w:val="24"/>
          <w:szCs w:val="24"/>
          <w:lang w:val="en-GB"/>
        </w:rPr>
        <w:t>e.g.</w:t>
      </w:r>
      <w:proofErr w:type="gramEnd"/>
      <w:r w:rsidRPr="0046123F">
        <w:rPr>
          <w:rFonts w:asciiTheme="minorHAnsi" w:hAnsiTheme="minorHAnsi"/>
          <w:sz w:val="24"/>
          <w:szCs w:val="24"/>
          <w:lang w:val="en-GB"/>
        </w:rPr>
        <w:t xml:space="preserve"> recruitment, systems help, and special leave), referring less straightforward matters to the HR Advisors and/or Head of HR where necessary.</w:t>
      </w:r>
    </w:p>
    <w:p w14:paraId="7FD3E5EA" w14:textId="77777777" w:rsidR="000E50C3" w:rsidRPr="00990CDB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7F284820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Produce a range of HR letters and correspondence using templates (</w:t>
      </w:r>
      <w:proofErr w:type="gramStart"/>
      <w:r w:rsidRPr="0046123F">
        <w:rPr>
          <w:rFonts w:asciiTheme="minorHAnsi" w:hAnsiTheme="minorHAnsi"/>
          <w:sz w:val="24"/>
          <w:szCs w:val="24"/>
          <w:lang w:val="en-GB"/>
        </w:rPr>
        <w:t>e.g.</w:t>
      </w:r>
      <w:proofErr w:type="gramEnd"/>
      <w:r w:rsidRPr="0046123F">
        <w:rPr>
          <w:rFonts w:asciiTheme="minorHAnsi" w:hAnsiTheme="minorHAnsi"/>
          <w:sz w:val="24"/>
          <w:szCs w:val="24"/>
          <w:lang w:val="en-GB"/>
        </w:rPr>
        <w:t xml:space="preserve"> Support Staff Standards Payment, incremental progression)</w:t>
      </w:r>
    </w:p>
    <w:p w14:paraId="4763F939" w14:textId="77777777" w:rsidR="000E50C3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615CD473" w14:textId="77777777" w:rsidR="000E50C3" w:rsidRPr="00990CDB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990CDB">
        <w:rPr>
          <w:rFonts w:asciiTheme="minorHAnsi" w:hAnsiTheme="minorHAnsi" w:cstheme="minorHAnsi"/>
          <w:bCs/>
          <w:sz w:val="24"/>
          <w:szCs w:val="24"/>
          <w:lang w:val="en-GB"/>
        </w:rPr>
        <w:t>Communicate with people in person, on the telephone and using email to respond to queries, provide information and services, and take and record messages.</w:t>
      </w:r>
    </w:p>
    <w:p w14:paraId="414F2A53" w14:textId="0F77CFF7" w:rsidR="000E50C3" w:rsidRDefault="000E50C3" w:rsidP="000E50C3">
      <w:pPr>
        <w:pStyle w:val="NoSpacing"/>
        <w:ind w:left="792"/>
        <w:rPr>
          <w:rFonts w:asciiTheme="minorHAnsi" w:hAnsiTheme="minorHAnsi"/>
          <w:sz w:val="24"/>
          <w:szCs w:val="24"/>
          <w:lang w:val="en-GB"/>
        </w:rPr>
      </w:pPr>
    </w:p>
    <w:p w14:paraId="0271FCDE" w14:textId="77777777" w:rsidR="000E50C3" w:rsidRPr="00990CDB" w:rsidRDefault="000E50C3" w:rsidP="000E50C3">
      <w:pPr>
        <w:pStyle w:val="NoSpacing"/>
        <w:ind w:left="792"/>
        <w:rPr>
          <w:rFonts w:asciiTheme="minorHAnsi" w:hAnsiTheme="minorHAnsi"/>
          <w:sz w:val="24"/>
          <w:szCs w:val="24"/>
          <w:lang w:val="en-GB"/>
        </w:rPr>
      </w:pPr>
    </w:p>
    <w:p w14:paraId="1517973C" w14:textId="77777777" w:rsidR="000E50C3" w:rsidRPr="00990CDB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990CDB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Recruitment and induction</w:t>
      </w:r>
    </w:p>
    <w:p w14:paraId="4BBC3CDD" w14:textId="77777777" w:rsidR="000E50C3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45118D8C" w14:textId="275A3BFE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 xml:space="preserve">Provide administration support at all stages of the recruitment process </w:t>
      </w:r>
      <w:proofErr w:type="gramStart"/>
      <w:r w:rsidRPr="0046123F">
        <w:rPr>
          <w:rFonts w:asciiTheme="minorHAnsi" w:hAnsiTheme="minorHAnsi"/>
          <w:sz w:val="24"/>
          <w:szCs w:val="24"/>
          <w:lang w:val="en-GB"/>
        </w:rPr>
        <w:t>e.g.</w:t>
      </w:r>
      <w:proofErr w:type="gramEnd"/>
      <w:r w:rsidRPr="0046123F">
        <w:rPr>
          <w:rFonts w:asciiTheme="minorHAnsi" w:hAnsiTheme="minorHAnsi"/>
          <w:sz w:val="24"/>
          <w:szCs w:val="24"/>
          <w:lang w:val="en-GB"/>
        </w:rPr>
        <w:t xml:space="preserve"> updating job descriptions and person specifications, placing adverts, putting together shortlisting and interview packs, arranging interviews, </w:t>
      </w:r>
      <w:r>
        <w:rPr>
          <w:rFonts w:asciiTheme="minorHAnsi" w:hAnsiTheme="minorHAnsi"/>
          <w:sz w:val="24"/>
          <w:szCs w:val="24"/>
          <w:lang w:val="en-GB"/>
        </w:rPr>
        <w:t>p</w:t>
      </w:r>
      <w:r w:rsidRPr="0046123F">
        <w:rPr>
          <w:rFonts w:asciiTheme="minorHAnsi" w:hAnsiTheme="minorHAnsi"/>
          <w:sz w:val="24"/>
          <w:szCs w:val="24"/>
          <w:lang w:val="en-GB"/>
        </w:rPr>
        <w:t>rovid</w:t>
      </w:r>
      <w:r>
        <w:rPr>
          <w:rFonts w:asciiTheme="minorHAnsi" w:hAnsiTheme="minorHAnsi"/>
          <w:sz w:val="24"/>
          <w:szCs w:val="24"/>
          <w:lang w:val="en-GB"/>
        </w:rPr>
        <w:t>e</w:t>
      </w:r>
      <w:r w:rsidRPr="0046123F">
        <w:rPr>
          <w:rFonts w:asciiTheme="minorHAnsi" w:hAnsiTheme="minorHAnsi"/>
          <w:sz w:val="24"/>
          <w:szCs w:val="24"/>
          <w:lang w:val="en-GB"/>
        </w:rPr>
        <w:t xml:space="preserve"> advice on straightforward recruitment/selection queries.</w:t>
      </w:r>
    </w:p>
    <w:p w14:paraId="4D7008E7" w14:textId="77777777" w:rsidR="000E50C3" w:rsidRDefault="000E50C3" w:rsidP="000E50C3">
      <w:pPr>
        <w:pStyle w:val="NoSpacing"/>
        <w:ind w:left="792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</w:p>
    <w:p w14:paraId="5E1265F9" w14:textId="77777777" w:rsidR="000E50C3" w:rsidRPr="00990CDB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990CDB">
        <w:rPr>
          <w:rFonts w:asciiTheme="minorHAnsi" w:hAnsiTheme="minorHAnsi"/>
          <w:sz w:val="24"/>
          <w:szCs w:val="24"/>
          <w:lang w:val="en-GB"/>
        </w:rPr>
        <w:t xml:space="preserve">Take up and record pre-employment clearances </w:t>
      </w:r>
      <w:proofErr w:type="gramStart"/>
      <w:r w:rsidRPr="00990CDB">
        <w:rPr>
          <w:rFonts w:asciiTheme="minorHAnsi" w:hAnsiTheme="minorHAnsi"/>
          <w:sz w:val="24"/>
          <w:szCs w:val="24"/>
          <w:lang w:val="en-GB"/>
        </w:rPr>
        <w:t>e.g.</w:t>
      </w:r>
      <w:proofErr w:type="gramEnd"/>
      <w:r w:rsidRPr="00990CDB">
        <w:rPr>
          <w:rFonts w:asciiTheme="minorHAnsi" w:hAnsiTheme="minorHAnsi"/>
          <w:sz w:val="24"/>
          <w:szCs w:val="24"/>
          <w:lang w:val="en-GB"/>
        </w:rPr>
        <w:t xml:space="preserve"> references, work permits, DBS clearances, Barred list checks, qualification checks and medical clearances etc. </w:t>
      </w:r>
    </w:p>
    <w:p w14:paraId="02DEFC6B" w14:textId="77777777" w:rsidR="000E50C3" w:rsidRPr="00990CDB" w:rsidRDefault="000E50C3" w:rsidP="000E50C3">
      <w:pPr>
        <w:rPr>
          <w:rFonts w:asciiTheme="minorHAnsi" w:hAnsiTheme="minorHAnsi"/>
          <w:sz w:val="24"/>
          <w:szCs w:val="24"/>
          <w:lang w:val="en-GB"/>
        </w:rPr>
      </w:pPr>
    </w:p>
    <w:p w14:paraId="3F864B1F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Assist in undertaking social media checks on shortlisted and successful candidates</w:t>
      </w:r>
    </w:p>
    <w:p w14:paraId="1DFCAB39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014174B7" w14:textId="77777777" w:rsidR="000E50C3" w:rsidRPr="002928E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Assist in the administration of offer letters and contracts of employment ensuring it</w:t>
      </w:r>
      <w:r w:rsidRPr="0046123F">
        <w:rPr>
          <w:rFonts w:asciiTheme="minorHAnsi" w:hAnsiTheme="minorHAnsi"/>
          <w:sz w:val="24"/>
          <w:szCs w:val="24"/>
          <w:lang w:val="en-GB"/>
        </w:rPr>
        <w:t xml:space="preserve"> is processed in line with Trust requirements.</w:t>
      </w:r>
      <w:r w:rsidRPr="002928E3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47273D23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47614B72" w14:textId="77777777" w:rsidR="000E50C3" w:rsidRPr="002928E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Administer the Trust’s vacancy board and publish on other appropriate websites and platforms to provide maximum exposure.</w:t>
      </w:r>
    </w:p>
    <w:p w14:paraId="7A9830A6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3B8F4126" w14:textId="77777777" w:rsidR="000E50C3" w:rsidRP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0E50C3">
        <w:rPr>
          <w:rFonts w:asciiTheme="minorHAnsi" w:hAnsiTheme="minorHAnsi"/>
          <w:sz w:val="24"/>
          <w:szCs w:val="24"/>
          <w:lang w:val="en-GB"/>
        </w:rPr>
        <w:t>Update the single central record and ensure this is complaint with safeguarding and Ofsted requirements.</w:t>
      </w:r>
    </w:p>
    <w:p w14:paraId="01C31790" w14:textId="77777777" w:rsidR="000E50C3" w:rsidRDefault="000E50C3" w:rsidP="000E50C3">
      <w:pPr>
        <w:pStyle w:val="ListParagraph"/>
        <w:rPr>
          <w:rFonts w:asciiTheme="minorHAnsi" w:hAnsiTheme="minorHAnsi"/>
          <w:sz w:val="24"/>
          <w:szCs w:val="24"/>
          <w:highlight w:val="yellow"/>
          <w:lang w:val="en-GB"/>
        </w:rPr>
      </w:pPr>
    </w:p>
    <w:p w14:paraId="346BB11A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Act as the first point of contact for all staff who are new into the organisation and require advice and basic organisational guidance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14:paraId="2275F85C" w14:textId="77777777" w:rsidR="000E50C3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22C59799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Assist in coordinating the staff induction process and ensure that it is effectively managed and to provide a HR induction if required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14:paraId="11558893" w14:textId="77777777" w:rsidR="000E50C3" w:rsidRDefault="000E50C3" w:rsidP="000E50C3">
      <w:pPr>
        <w:pStyle w:val="ListParagraph"/>
        <w:rPr>
          <w:rFonts w:asciiTheme="minorHAnsi" w:hAnsiTheme="minorHAnsi"/>
          <w:sz w:val="24"/>
          <w:szCs w:val="24"/>
          <w:lang w:val="en-GB"/>
        </w:rPr>
      </w:pPr>
    </w:p>
    <w:p w14:paraId="19652787" w14:textId="77777777" w:rsidR="000E50C3" w:rsidRPr="00990CDB" w:rsidRDefault="000E50C3" w:rsidP="000E50C3">
      <w:pPr>
        <w:pStyle w:val="NoSpacing"/>
        <w:ind w:left="792"/>
        <w:rPr>
          <w:rFonts w:asciiTheme="minorHAnsi" w:hAnsiTheme="minorHAnsi"/>
          <w:sz w:val="24"/>
          <w:szCs w:val="24"/>
          <w:lang w:val="en-GB"/>
        </w:rPr>
      </w:pPr>
    </w:p>
    <w:p w14:paraId="58AA1B64" w14:textId="77777777" w:rsidR="000E50C3" w:rsidRPr="00990CDB" w:rsidRDefault="000E50C3" w:rsidP="000E50C3">
      <w:pPr>
        <w:pStyle w:val="NoSpacing"/>
        <w:numPr>
          <w:ilvl w:val="0"/>
          <w:numId w:val="21"/>
        </w:numPr>
        <w:rPr>
          <w:rStyle w:val="Strong"/>
          <w:rFonts w:asciiTheme="minorHAnsi" w:hAnsiTheme="minorHAnsi" w:cstheme="minorHAnsi"/>
          <w:sz w:val="24"/>
          <w:szCs w:val="24"/>
        </w:rPr>
      </w:pPr>
      <w:r w:rsidRPr="00990CDB">
        <w:rPr>
          <w:rStyle w:val="Strong"/>
          <w:rFonts w:asciiTheme="minorHAnsi" w:hAnsiTheme="minorHAnsi" w:cstheme="minorHAnsi"/>
          <w:sz w:val="24"/>
          <w:szCs w:val="24"/>
        </w:rPr>
        <w:t>Absence management</w:t>
      </w:r>
    </w:p>
    <w:p w14:paraId="10E9B1C2" w14:textId="77777777" w:rsidR="000E50C3" w:rsidRPr="00824B2D" w:rsidRDefault="000E50C3" w:rsidP="000E50C3">
      <w:pPr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70551E90" w14:textId="77777777" w:rsidR="000E50C3" w:rsidRPr="00990CDB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2928E3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Maintain manual and computerised sickness records as required </w:t>
      </w:r>
      <w:proofErr w:type="gramStart"/>
      <w:r w:rsidRPr="002928E3">
        <w:rPr>
          <w:rFonts w:asciiTheme="minorHAnsi" w:hAnsiTheme="minorHAnsi" w:cstheme="minorHAnsi"/>
          <w:bCs/>
          <w:sz w:val="24"/>
          <w:szCs w:val="24"/>
          <w:lang w:val="en-GB"/>
        </w:rPr>
        <w:t>i.e.</w:t>
      </w:r>
      <w:proofErr w:type="gramEnd"/>
      <w:r w:rsidRPr="002928E3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recording of medical certificates, </w:t>
      </w:r>
      <w:proofErr w:type="spellStart"/>
      <w:r w:rsidRPr="002928E3">
        <w:rPr>
          <w:rFonts w:asciiTheme="minorHAnsi" w:hAnsiTheme="minorHAnsi" w:cstheme="minorHAnsi"/>
          <w:bCs/>
          <w:sz w:val="24"/>
          <w:szCs w:val="24"/>
          <w:lang w:val="en-GB"/>
        </w:rPr>
        <w:t>self certification</w:t>
      </w:r>
      <w:proofErr w:type="spellEnd"/>
      <w:r w:rsidRPr="002928E3">
        <w:rPr>
          <w:rFonts w:asciiTheme="minorHAnsi" w:hAnsiTheme="minorHAnsi" w:cstheme="minorHAnsi"/>
          <w:bCs/>
          <w:sz w:val="24"/>
          <w:szCs w:val="24"/>
          <w:lang w:val="en-GB"/>
        </w:rPr>
        <w:t>, leave of absence and sickness trigger forms.</w:t>
      </w:r>
    </w:p>
    <w:p w14:paraId="0C827845" w14:textId="77777777" w:rsidR="000E50C3" w:rsidRPr="00824B2D" w:rsidRDefault="000E50C3" w:rsidP="000E50C3">
      <w:pPr>
        <w:pStyle w:val="NoSpacing"/>
        <w:ind w:left="792"/>
        <w:rPr>
          <w:rFonts w:asciiTheme="minorHAnsi" w:hAnsiTheme="minorHAnsi"/>
          <w:sz w:val="24"/>
          <w:szCs w:val="24"/>
          <w:lang w:val="en-GB"/>
        </w:rPr>
      </w:pPr>
    </w:p>
    <w:p w14:paraId="044CAF95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Support on-site visits to schools, such as note taking and return to work meetings if required.</w:t>
      </w:r>
    </w:p>
    <w:p w14:paraId="0CF8A9AB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3A91C3FD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Provide initial advice on absence management, helping interpret sickness information and fit notes are kept up to date and cover all periods of absence.</w:t>
      </w:r>
    </w:p>
    <w:p w14:paraId="0518839A" w14:textId="77777777" w:rsidR="000E50C3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187D5163" w14:textId="77777777" w:rsidR="000E50C3" w:rsidRPr="00824B2D" w:rsidRDefault="000E50C3" w:rsidP="000E50C3">
      <w:pPr>
        <w:pStyle w:val="NoSpacing"/>
        <w:ind w:left="567" w:firstLine="60"/>
        <w:rPr>
          <w:rFonts w:asciiTheme="minorHAnsi" w:hAnsiTheme="minorHAnsi"/>
          <w:sz w:val="24"/>
          <w:szCs w:val="24"/>
          <w:lang w:val="en-GB"/>
        </w:rPr>
      </w:pPr>
    </w:p>
    <w:p w14:paraId="1AA7FD69" w14:textId="77777777" w:rsidR="000E50C3" w:rsidRPr="001F0AC7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990CDB">
        <w:rPr>
          <w:rFonts w:asciiTheme="minorHAnsi" w:hAnsiTheme="minorHAnsi" w:cstheme="minorHAnsi"/>
          <w:b/>
          <w:sz w:val="24"/>
          <w:szCs w:val="24"/>
          <w:lang w:val="en-GB"/>
        </w:rPr>
        <w:t xml:space="preserve">Staff Performance Management </w:t>
      </w:r>
    </w:p>
    <w:p w14:paraId="39B172B2" w14:textId="77777777" w:rsidR="000E50C3" w:rsidRPr="00990CDB" w:rsidRDefault="000E50C3" w:rsidP="000E50C3">
      <w:pPr>
        <w:pStyle w:val="NoSpacing"/>
        <w:ind w:left="567"/>
        <w:rPr>
          <w:rFonts w:asciiTheme="minorHAnsi" w:hAnsiTheme="minorHAnsi"/>
          <w:b/>
          <w:sz w:val="24"/>
          <w:szCs w:val="24"/>
          <w:lang w:val="en-GB"/>
        </w:rPr>
      </w:pPr>
    </w:p>
    <w:p w14:paraId="6789F06D" w14:textId="77777777" w:rsidR="000E50C3" w:rsidRPr="00990CDB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46123F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Assist in the administration and collation of the annual teacher and support staff appraisal process.  </w:t>
      </w:r>
    </w:p>
    <w:p w14:paraId="31D976AA" w14:textId="69FE84B9" w:rsidR="000E50C3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64369043" w14:textId="1C495021" w:rsidR="000E50C3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4393CA25" w14:textId="17BEC436" w:rsidR="000E50C3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0C7A0C22" w14:textId="77777777" w:rsidR="000E50C3" w:rsidRPr="0046123F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7EAA3544" w14:textId="77777777" w:rsidR="000E50C3" w:rsidRPr="0046123F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46123F">
        <w:rPr>
          <w:rFonts w:ascii="Calibri" w:hAnsi="Calibri" w:cs="Arial"/>
          <w:b/>
          <w:sz w:val="24"/>
          <w:szCs w:val="24"/>
          <w:lang w:val="en-GB"/>
        </w:rPr>
        <w:t xml:space="preserve">Quality Assurance </w:t>
      </w:r>
    </w:p>
    <w:p w14:paraId="62CA65EA" w14:textId="77777777" w:rsidR="000E50C3" w:rsidRPr="0046123F" w:rsidRDefault="000E50C3" w:rsidP="000E50C3">
      <w:pPr>
        <w:rPr>
          <w:rFonts w:ascii="Calibri" w:hAnsi="Calibri" w:cs="Arial"/>
          <w:sz w:val="24"/>
          <w:szCs w:val="24"/>
          <w:lang w:val="en-GB"/>
        </w:rPr>
      </w:pPr>
    </w:p>
    <w:p w14:paraId="09B4B7B9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 w:cstheme="minorHAnsi"/>
          <w:sz w:val="24"/>
          <w:szCs w:val="24"/>
          <w:lang w:val="en-GB"/>
        </w:rPr>
        <w:t>Participate in continual professional development and coaching and mentoring to enhance knowledge and share and transfer good practice.</w:t>
      </w:r>
    </w:p>
    <w:p w14:paraId="74F8F564" w14:textId="77777777" w:rsidR="000E50C3" w:rsidRPr="003E099E" w:rsidRDefault="000E50C3" w:rsidP="000E50C3">
      <w:pPr>
        <w:pStyle w:val="NoSpacing"/>
        <w:ind w:left="567"/>
        <w:rPr>
          <w:rFonts w:asciiTheme="minorHAnsi" w:hAnsiTheme="minorHAnsi"/>
          <w:sz w:val="24"/>
          <w:szCs w:val="24"/>
          <w:lang w:val="en-GB"/>
        </w:rPr>
      </w:pPr>
    </w:p>
    <w:p w14:paraId="0DEAFE95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Seek to continually improve standards.</w:t>
      </w:r>
    </w:p>
    <w:p w14:paraId="0B355A59" w14:textId="77777777" w:rsidR="000E50C3" w:rsidRPr="0046123F" w:rsidRDefault="000E50C3" w:rsidP="000E50C3">
      <w:pPr>
        <w:rPr>
          <w:rFonts w:ascii="Calibri" w:hAnsi="Calibri" w:cs="Arial"/>
          <w:sz w:val="24"/>
          <w:szCs w:val="24"/>
          <w:lang w:val="en-GB"/>
        </w:rPr>
      </w:pPr>
    </w:p>
    <w:p w14:paraId="18D7AEFF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 xml:space="preserve">Contribute to the </w:t>
      </w:r>
      <w:proofErr w:type="spellStart"/>
      <w:r w:rsidRPr="0046123F">
        <w:rPr>
          <w:rFonts w:ascii="Calibri" w:hAnsi="Calibri" w:cs="Arial"/>
          <w:sz w:val="24"/>
          <w:szCs w:val="24"/>
          <w:lang w:val="en-GB"/>
        </w:rPr>
        <w:t>Self Assessment</w:t>
      </w:r>
      <w:proofErr w:type="spellEnd"/>
      <w:r w:rsidRPr="0046123F">
        <w:rPr>
          <w:rFonts w:ascii="Calibri" w:hAnsi="Calibri" w:cs="Arial"/>
          <w:sz w:val="24"/>
          <w:szCs w:val="24"/>
          <w:lang w:val="en-GB"/>
        </w:rPr>
        <w:t xml:space="preserve"> Report and Quality Improvement Plan within the HR area.</w:t>
      </w:r>
    </w:p>
    <w:p w14:paraId="25613BFD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1E471A1A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 xml:space="preserve">Participate in the </w:t>
      </w:r>
      <w:r>
        <w:rPr>
          <w:rFonts w:ascii="Calibri" w:hAnsi="Calibri" w:cs="Arial"/>
          <w:sz w:val="24"/>
          <w:szCs w:val="24"/>
          <w:lang w:val="en-GB"/>
        </w:rPr>
        <w:t>Trust’s</w:t>
      </w:r>
      <w:r w:rsidRPr="0046123F">
        <w:rPr>
          <w:rFonts w:ascii="Calibri" w:hAnsi="Calibri" w:cs="Arial"/>
          <w:sz w:val="24"/>
          <w:szCs w:val="24"/>
          <w:lang w:val="en-GB"/>
        </w:rPr>
        <w:t xml:space="preserve"> Performance Management Review system and have an annual review meeting with your line manager.</w:t>
      </w:r>
    </w:p>
    <w:p w14:paraId="28C10BF9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10F50F99" w14:textId="77777777" w:rsidR="000E50C3" w:rsidRPr="003E099E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Keep a professional development file to record personal training and development.</w:t>
      </w:r>
    </w:p>
    <w:p w14:paraId="246426A4" w14:textId="413036E3" w:rsidR="000E50C3" w:rsidRDefault="000E50C3" w:rsidP="000E50C3">
      <w:pPr>
        <w:rPr>
          <w:rFonts w:ascii="Calibri" w:hAnsi="Calibri" w:cs="Arial"/>
          <w:b/>
          <w:sz w:val="24"/>
          <w:szCs w:val="24"/>
          <w:lang w:val="en-GB"/>
        </w:rPr>
      </w:pPr>
    </w:p>
    <w:p w14:paraId="71B687B1" w14:textId="77777777" w:rsidR="000E50C3" w:rsidRPr="0046123F" w:rsidRDefault="000E50C3" w:rsidP="000E50C3">
      <w:pPr>
        <w:rPr>
          <w:rFonts w:ascii="Calibri" w:hAnsi="Calibri" w:cs="Arial"/>
          <w:b/>
          <w:sz w:val="24"/>
          <w:szCs w:val="24"/>
          <w:lang w:val="en-GB"/>
        </w:rPr>
      </w:pPr>
    </w:p>
    <w:p w14:paraId="312B350D" w14:textId="77777777" w:rsidR="000E50C3" w:rsidRPr="0046123F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46123F">
        <w:rPr>
          <w:rFonts w:ascii="Calibri" w:hAnsi="Calibri" w:cs="Arial"/>
          <w:b/>
          <w:sz w:val="24"/>
          <w:szCs w:val="24"/>
          <w:lang w:val="en-GB"/>
        </w:rPr>
        <w:t>Equality and Diversity</w:t>
      </w:r>
    </w:p>
    <w:p w14:paraId="619EF489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2A180A2E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Create a purposeful, positive and supportive environment, sensitive to equality and diversity.</w:t>
      </w:r>
    </w:p>
    <w:p w14:paraId="774B5B74" w14:textId="02807A5B" w:rsidR="000E50C3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15E29BA6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21005BB1" w14:textId="77777777" w:rsidR="000E50C3" w:rsidRPr="00503167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46123F">
        <w:rPr>
          <w:rFonts w:ascii="Calibri" w:hAnsi="Calibri" w:cs="Arial"/>
          <w:b/>
          <w:sz w:val="24"/>
          <w:szCs w:val="24"/>
          <w:lang w:val="en-GB"/>
        </w:rPr>
        <w:t>Safeguarding</w:t>
      </w:r>
    </w:p>
    <w:p w14:paraId="25CA542B" w14:textId="77777777" w:rsidR="000E50C3" w:rsidRPr="0046123F" w:rsidRDefault="000E50C3" w:rsidP="000E50C3">
      <w:pPr>
        <w:pStyle w:val="NoSpacing"/>
        <w:rPr>
          <w:rFonts w:asciiTheme="minorHAnsi" w:hAnsiTheme="minorHAnsi"/>
          <w:b/>
          <w:sz w:val="24"/>
          <w:szCs w:val="24"/>
          <w:lang w:val="en-GB"/>
        </w:rPr>
      </w:pPr>
    </w:p>
    <w:p w14:paraId="5E0BB84E" w14:textId="77777777" w:rsidR="000E50C3" w:rsidRPr="003E099E" w:rsidRDefault="000E50C3" w:rsidP="000E50C3">
      <w:pPr>
        <w:pStyle w:val="NoSpacing"/>
        <w:numPr>
          <w:ilvl w:val="1"/>
          <w:numId w:val="21"/>
        </w:numPr>
        <w:rPr>
          <w:rFonts w:ascii="Calibri" w:hAnsi="Calibri" w:cs="Arial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Commit to safeguarding and protecting the welfare of children and young people by ensuring effective implementation of the safeguarding policy/procedures and the Prevent Strategy, reporting all concerns to an appropriate person.</w:t>
      </w:r>
    </w:p>
    <w:p w14:paraId="02AA7B81" w14:textId="3179F7B0" w:rsidR="000E50C3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2F1FF740" w14:textId="77777777" w:rsidR="000E50C3" w:rsidRPr="0046123F" w:rsidRDefault="000E50C3" w:rsidP="000E50C3">
      <w:pPr>
        <w:pStyle w:val="NoSpacing"/>
        <w:rPr>
          <w:rFonts w:ascii="Calibri" w:hAnsi="Calibri" w:cs="Arial"/>
          <w:b/>
          <w:sz w:val="24"/>
          <w:szCs w:val="24"/>
          <w:lang w:val="en-GB"/>
        </w:rPr>
      </w:pPr>
    </w:p>
    <w:p w14:paraId="6150BE4E" w14:textId="77777777" w:rsidR="000E50C3" w:rsidRPr="0046123F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46123F">
        <w:rPr>
          <w:rFonts w:ascii="Calibri" w:hAnsi="Calibri" w:cs="Arial"/>
          <w:b/>
          <w:sz w:val="24"/>
          <w:szCs w:val="24"/>
          <w:lang w:val="en-GB"/>
        </w:rPr>
        <w:t>Communications</w:t>
      </w:r>
    </w:p>
    <w:p w14:paraId="71A1AA40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620D4A04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="Calibri" w:hAnsi="Calibri" w:cs="Arial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Ensure strict confidentiality is maintained at all times.</w:t>
      </w:r>
    </w:p>
    <w:p w14:paraId="32DD6388" w14:textId="77777777" w:rsidR="000E50C3" w:rsidRPr="0046123F" w:rsidRDefault="000E50C3" w:rsidP="000E50C3">
      <w:pPr>
        <w:pStyle w:val="NoSpacing"/>
        <w:rPr>
          <w:rFonts w:ascii="Calibri" w:hAnsi="Calibri" w:cs="Arial"/>
          <w:sz w:val="24"/>
          <w:szCs w:val="24"/>
          <w:lang w:val="en-GB"/>
        </w:rPr>
      </w:pPr>
    </w:p>
    <w:p w14:paraId="72401758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="Calibri" w:hAnsi="Calibri" w:cs="Arial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 xml:space="preserve">Attend team and Trust events, briefings and meetings as required. </w:t>
      </w:r>
    </w:p>
    <w:p w14:paraId="1FCC7AFD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029704AB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="Calibri" w:hAnsi="Calibri" w:cs="Arial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Use the Trust systems, policies and procedures to communicate issues as necessary.</w:t>
      </w:r>
    </w:p>
    <w:p w14:paraId="769AD5E8" w14:textId="77777777" w:rsidR="000E50C3" w:rsidRPr="0046123F" w:rsidRDefault="000E50C3" w:rsidP="000E50C3">
      <w:pPr>
        <w:pStyle w:val="NoSpacing"/>
        <w:rPr>
          <w:rFonts w:asciiTheme="minorHAnsi" w:hAnsiTheme="minorHAnsi" w:cstheme="minorHAnsi"/>
          <w:sz w:val="24"/>
          <w:lang w:val="en-GB"/>
        </w:rPr>
      </w:pPr>
    </w:p>
    <w:p w14:paraId="2D0D118E" w14:textId="77777777" w:rsidR="000E50C3" w:rsidRPr="0046123F" w:rsidRDefault="000E50C3" w:rsidP="000E50C3">
      <w:pPr>
        <w:pStyle w:val="NoSpacing"/>
        <w:rPr>
          <w:rFonts w:asciiTheme="minorHAnsi" w:hAnsiTheme="minorHAnsi" w:cstheme="minorHAnsi"/>
          <w:sz w:val="24"/>
          <w:lang w:val="en-GB"/>
        </w:rPr>
      </w:pPr>
    </w:p>
    <w:p w14:paraId="6967511F" w14:textId="77777777" w:rsidR="000E50C3" w:rsidRPr="0046123F" w:rsidRDefault="000E50C3" w:rsidP="000E50C3">
      <w:pPr>
        <w:pStyle w:val="NoSpacing"/>
        <w:numPr>
          <w:ilvl w:val="0"/>
          <w:numId w:val="21"/>
        </w:numPr>
        <w:rPr>
          <w:rFonts w:asciiTheme="minorHAnsi" w:hAnsiTheme="minorHAnsi"/>
          <w:b/>
          <w:sz w:val="24"/>
          <w:szCs w:val="24"/>
          <w:lang w:val="en-GB"/>
        </w:rPr>
      </w:pPr>
      <w:r w:rsidRPr="0046123F">
        <w:rPr>
          <w:rFonts w:ascii="Calibri" w:hAnsi="Calibri" w:cs="Arial"/>
          <w:b/>
          <w:sz w:val="24"/>
          <w:szCs w:val="24"/>
          <w:lang w:val="en-GB"/>
        </w:rPr>
        <w:t>Other</w:t>
      </w:r>
    </w:p>
    <w:p w14:paraId="3B9FF89D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03117D86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 w:cstheme="minorHAnsi"/>
          <w:sz w:val="24"/>
          <w:szCs w:val="24"/>
          <w:lang w:val="en-GB"/>
        </w:rPr>
        <w:t>Work flexibly providing cover for absent colleagues when required.</w:t>
      </w:r>
    </w:p>
    <w:p w14:paraId="51093307" w14:textId="77777777" w:rsidR="000E50C3" w:rsidRPr="0046123F" w:rsidRDefault="000E50C3" w:rsidP="000E50C3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68F779F8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Use knowledge to provide input to a</w:t>
      </w:r>
      <w:r w:rsidRPr="0046123F">
        <w:rPr>
          <w:rFonts w:asciiTheme="minorHAnsi" w:hAnsiTheme="minorHAnsi"/>
          <w:sz w:val="24"/>
          <w:szCs w:val="24"/>
          <w:lang w:val="en-GB"/>
        </w:rPr>
        <w:t>ssist with the development and implementation of new HR systems and processes</w:t>
      </w:r>
      <w:r>
        <w:rPr>
          <w:rFonts w:asciiTheme="minorHAnsi" w:hAnsiTheme="minorHAnsi"/>
          <w:sz w:val="24"/>
          <w:szCs w:val="24"/>
          <w:lang w:val="en-GB"/>
        </w:rPr>
        <w:t>.</w:t>
      </w:r>
      <w:r w:rsidRPr="0046123F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790F1B8C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53A0BEBF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Produce ad hoc reports and workforce statistics.</w:t>
      </w:r>
    </w:p>
    <w:p w14:paraId="58C28D03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3AA88DF2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Support the Head of HR</w:t>
      </w:r>
      <w:r>
        <w:rPr>
          <w:rFonts w:asciiTheme="minorHAnsi" w:hAnsiTheme="minorHAnsi"/>
          <w:sz w:val="24"/>
          <w:szCs w:val="24"/>
          <w:lang w:val="en-GB"/>
        </w:rPr>
        <w:t>/HR advisors</w:t>
      </w:r>
      <w:r w:rsidRPr="0046123F">
        <w:rPr>
          <w:rFonts w:asciiTheme="minorHAnsi" w:hAnsiTheme="minorHAnsi"/>
          <w:sz w:val="24"/>
          <w:szCs w:val="24"/>
          <w:lang w:val="en-GB"/>
        </w:rPr>
        <w:t xml:space="preserve"> in other tasks related to HR administration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14:paraId="6F5A5F4B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7906AD0A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Theme="minorHAnsi" w:hAnsiTheme="minorHAnsi"/>
          <w:sz w:val="24"/>
          <w:szCs w:val="24"/>
          <w:lang w:val="en-GB"/>
        </w:rPr>
        <w:t>Undertake research as directed by the HR Team.</w:t>
      </w:r>
    </w:p>
    <w:p w14:paraId="10294EF3" w14:textId="77777777" w:rsidR="000E50C3" w:rsidRPr="0046123F" w:rsidRDefault="000E50C3" w:rsidP="000E50C3">
      <w:pPr>
        <w:pStyle w:val="NoSpacing"/>
        <w:rPr>
          <w:rFonts w:asciiTheme="minorHAnsi" w:hAnsiTheme="minorHAnsi"/>
          <w:sz w:val="24"/>
          <w:szCs w:val="24"/>
          <w:lang w:val="en-GB"/>
        </w:rPr>
      </w:pPr>
    </w:p>
    <w:p w14:paraId="1BC66C90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Contribute to the Trust mission and ethos and support the aims and objectives of the Trust.</w:t>
      </w:r>
    </w:p>
    <w:p w14:paraId="263F9134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6FB236E7" w14:textId="77777777" w:rsidR="000E50C3" w:rsidRPr="0046123F" w:rsidRDefault="000E50C3" w:rsidP="000E50C3">
      <w:pPr>
        <w:pStyle w:val="NoSpacing"/>
        <w:numPr>
          <w:ilvl w:val="1"/>
          <w:numId w:val="21"/>
        </w:numPr>
        <w:rPr>
          <w:rFonts w:asciiTheme="minorHAnsi" w:hAnsiTheme="minorHAnsi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>Follow and comply with the Trust’s policies and procedures as outlined in the Staff Handbook</w:t>
      </w:r>
      <w:r w:rsidRPr="0046123F">
        <w:rPr>
          <w:rFonts w:ascii="Calibri" w:hAnsi="Calibri" w:cs="Calibri"/>
          <w:sz w:val="24"/>
          <w:szCs w:val="24"/>
          <w:lang w:val="en-GB"/>
        </w:rPr>
        <w:t xml:space="preserve"> and take responsibility for the duty of care in respect the levels of Health &amp; Safety across the </w:t>
      </w:r>
      <w:r>
        <w:rPr>
          <w:rFonts w:ascii="Calibri" w:hAnsi="Calibri" w:cs="Calibri"/>
          <w:sz w:val="24"/>
          <w:szCs w:val="24"/>
          <w:lang w:val="en-GB"/>
        </w:rPr>
        <w:t>Trust</w:t>
      </w:r>
      <w:r w:rsidRPr="0046123F">
        <w:rPr>
          <w:rFonts w:ascii="Calibri" w:hAnsi="Calibri" w:cs="Calibri"/>
          <w:sz w:val="24"/>
          <w:szCs w:val="24"/>
          <w:lang w:val="en-GB"/>
        </w:rPr>
        <w:t>.</w:t>
      </w:r>
    </w:p>
    <w:p w14:paraId="22F132E8" w14:textId="77777777" w:rsidR="000E50C3" w:rsidRPr="0046123F" w:rsidRDefault="000E50C3" w:rsidP="000E50C3">
      <w:pPr>
        <w:pStyle w:val="ListParagraph"/>
        <w:rPr>
          <w:rFonts w:ascii="Calibri" w:hAnsi="Calibri" w:cs="Arial"/>
          <w:sz w:val="24"/>
          <w:szCs w:val="24"/>
          <w:lang w:val="en-GB"/>
        </w:rPr>
      </w:pPr>
    </w:p>
    <w:p w14:paraId="1A3AB2D8" w14:textId="77777777" w:rsidR="000E50C3" w:rsidRDefault="000E50C3" w:rsidP="000E50C3">
      <w:pPr>
        <w:pStyle w:val="NoSpacing"/>
        <w:numPr>
          <w:ilvl w:val="1"/>
          <w:numId w:val="21"/>
        </w:numPr>
        <w:rPr>
          <w:rFonts w:ascii="Calibri" w:hAnsi="Calibri" w:cs="Arial"/>
          <w:sz w:val="24"/>
          <w:szCs w:val="24"/>
          <w:lang w:val="en-GB"/>
        </w:rPr>
      </w:pPr>
      <w:r w:rsidRPr="0046123F">
        <w:rPr>
          <w:rFonts w:ascii="Calibri" w:hAnsi="Calibri" w:cs="Arial"/>
          <w:sz w:val="24"/>
          <w:szCs w:val="24"/>
          <w:lang w:val="en-GB"/>
        </w:rPr>
        <w:t xml:space="preserve">Undertake any other duties of an equal nature as assigned by the </w:t>
      </w:r>
      <w:r>
        <w:rPr>
          <w:rFonts w:ascii="Calibri" w:hAnsi="Calibri" w:cs="Arial"/>
          <w:sz w:val="24"/>
          <w:szCs w:val="24"/>
          <w:lang w:val="en-GB"/>
        </w:rPr>
        <w:t>Centre P</w:t>
      </w:r>
      <w:r w:rsidRPr="0046123F">
        <w:rPr>
          <w:rFonts w:ascii="Calibri" w:hAnsi="Calibri" w:cs="Arial"/>
          <w:sz w:val="24"/>
          <w:szCs w:val="24"/>
          <w:lang w:val="en-GB"/>
        </w:rPr>
        <w:t>rincipal</w:t>
      </w:r>
      <w:r>
        <w:rPr>
          <w:rFonts w:ascii="Calibri" w:hAnsi="Calibri" w:cs="Arial"/>
          <w:sz w:val="24"/>
          <w:szCs w:val="24"/>
          <w:lang w:val="en-GB"/>
        </w:rPr>
        <w:t>, Head of School, Chief Operating Officer</w:t>
      </w:r>
      <w:r w:rsidRPr="0046123F">
        <w:rPr>
          <w:rFonts w:ascii="Calibri" w:hAnsi="Calibri" w:cs="Arial"/>
          <w:sz w:val="24"/>
          <w:szCs w:val="24"/>
          <w:lang w:val="en-GB"/>
        </w:rPr>
        <w:t xml:space="preserve"> or their designated alternate</w:t>
      </w:r>
      <w:r>
        <w:rPr>
          <w:rFonts w:ascii="Calibri" w:hAnsi="Calibri" w:cs="Arial"/>
          <w:sz w:val="24"/>
          <w:szCs w:val="24"/>
          <w:lang w:val="en-GB"/>
        </w:rPr>
        <w:t>s</w:t>
      </w:r>
      <w:r w:rsidRPr="0046123F">
        <w:rPr>
          <w:rFonts w:ascii="Calibri" w:hAnsi="Calibri" w:cs="Arial"/>
          <w:sz w:val="24"/>
          <w:szCs w:val="24"/>
          <w:lang w:val="en-GB"/>
        </w:rPr>
        <w:t>.</w:t>
      </w:r>
    </w:p>
    <w:p w14:paraId="454F3FB5" w14:textId="34B7FE5E" w:rsidR="00CF1F4F" w:rsidRPr="00CF1F4F" w:rsidRDefault="00CF1F4F" w:rsidP="000E50C3">
      <w:pPr>
        <w:pStyle w:val="NoSpacing"/>
        <w:rPr>
          <w:rFonts w:ascii="Calibri" w:hAnsi="Calibri" w:cs="Arial"/>
          <w:sz w:val="24"/>
          <w:szCs w:val="24"/>
          <w:lang w:val="en-GB"/>
        </w:rPr>
      </w:pPr>
    </w:p>
    <w:sectPr w:rsidR="00CF1F4F" w:rsidRPr="00CF1F4F" w:rsidSect="00211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7B90" w14:textId="77777777" w:rsidR="00972174" w:rsidRDefault="00972174">
      <w:r>
        <w:separator/>
      </w:r>
    </w:p>
  </w:endnote>
  <w:endnote w:type="continuationSeparator" w:id="0">
    <w:p w14:paraId="14B32133" w14:textId="77777777" w:rsidR="00972174" w:rsidRDefault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4605" w14:textId="77777777" w:rsidR="002012FD" w:rsidRDefault="002012FD" w:rsidP="00290E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B1525" w14:textId="77777777" w:rsidR="002012FD" w:rsidRDefault="00201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0C19" w14:textId="77777777" w:rsidR="00712E54" w:rsidRDefault="0098721E">
    <w:pPr>
      <w:pStyle w:val="Footer"/>
    </w:pPr>
    <w:r w:rsidRPr="00527324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767C43E2" wp14:editId="15F531BA">
          <wp:simplePos x="0" y="0"/>
          <wp:positionH relativeFrom="column">
            <wp:posOffset>5686425</wp:posOffset>
          </wp:positionH>
          <wp:positionV relativeFrom="paragraph">
            <wp:posOffset>88900</wp:posOffset>
          </wp:positionV>
          <wp:extent cx="878840" cy="415290"/>
          <wp:effectExtent l="0" t="0" r="0" b="3810"/>
          <wp:wrapNone/>
          <wp:docPr id="14" name="Picture 14" descr="Companies House committed to Disability Confident scheme - 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ompanies House committed to Disability Confident scheme - GOV.U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8" b="16423"/>
                  <a:stretch/>
                </pic:blipFill>
                <pic:spPr bwMode="auto">
                  <a:xfrm>
                    <a:off x="0" y="0"/>
                    <a:ext cx="8788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324"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68480" behindDoc="0" locked="0" layoutInCell="1" allowOverlap="0" wp14:anchorId="036FA110" wp14:editId="6C82A0A0">
              <wp:simplePos x="0" y="0"/>
              <wp:positionH relativeFrom="page">
                <wp:posOffset>19050</wp:posOffset>
              </wp:positionH>
              <wp:positionV relativeFrom="page">
                <wp:posOffset>9858375</wp:posOffset>
              </wp:positionV>
              <wp:extent cx="7781925" cy="533400"/>
              <wp:effectExtent l="0" t="0" r="9525" b="0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88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6115"/>
                            <w:gridCol w:w="6116"/>
                          </w:tblGrid>
                          <w:tr w:rsidR="00527324" w14:paraId="2D69E8B1" w14:textId="77777777" w:rsidTr="00DF34DA">
                            <w:trPr>
                              <w:trHeight w:hRule="exact" w:val="850"/>
                            </w:trPr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53E6374" w14:textId="0CEF4F21" w:rsidR="00527324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870A7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stamfordparktrust.ac.uk/recruitment</w:t>
                                </w:r>
                              </w:p>
                            </w:tc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57A3C59" w14:textId="77777777" w:rsidR="00527324" w:rsidRPr="00527324" w:rsidRDefault="00527324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527324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0161 330 2330</w:t>
                                </w:r>
                              </w:p>
                            </w:tc>
                          </w:tr>
                        </w:tbl>
                        <w:p w14:paraId="53109748" w14:textId="77777777" w:rsidR="00527324" w:rsidRDefault="00527324" w:rsidP="0052732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FA1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1.5pt;margin-top:776.25pt;width:612.75pt;height:42pt;z-index:251668480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" o:allowoverlap="f" filled="f" stroked="f" strokeweight=".5pt">
              <v:textbox inset="0,0,0,0">
                <w:txbxContent>
                  <w:tbl>
                    <w:tblPr>
                      <w:tblW w:w="4988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6115"/>
                      <w:gridCol w:w="6116"/>
                    </w:tblGrid>
                    <w:tr w:rsidR="00527324" w14:paraId="2D69E8B1" w14:textId="77777777" w:rsidTr="00DF34DA">
                      <w:trPr>
                        <w:trHeight w:hRule="exact" w:val="850"/>
                      </w:trPr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53E6374" w14:textId="0CEF4F21" w:rsidR="00527324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870A7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stamfordparktrust.ac.uk/recruitment</w:t>
                          </w:r>
                        </w:p>
                      </w:tc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57A3C59" w14:textId="77777777" w:rsidR="00527324" w:rsidRPr="00527324" w:rsidRDefault="00527324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27324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0161 330 2330</w:t>
                          </w:r>
                        </w:p>
                      </w:tc>
                    </w:tr>
                  </w:tbl>
                  <w:p w14:paraId="53109748" w14:textId="77777777" w:rsidR="00527324" w:rsidRDefault="00527324" w:rsidP="00527324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610" w14:textId="77777777" w:rsidR="002012FD" w:rsidRDefault="002012FD" w:rsidP="00290E5C">
    <w:pPr>
      <w:pStyle w:val="Footer"/>
      <w:framePr w:wrap="around" w:vAnchor="text" w:hAnchor="margin" w:xAlign="center" w:y="1"/>
      <w:rPr>
        <w:rStyle w:val="PageNumber"/>
      </w:rPr>
    </w:pPr>
  </w:p>
  <w:p w14:paraId="49D94062" w14:textId="105E16BB" w:rsidR="002012FD" w:rsidRPr="008A1D31" w:rsidRDefault="002118EF">
    <w:pPr>
      <w:pStyle w:val="Footer"/>
      <w:rPr>
        <w:rFonts w:ascii="Calibri" w:hAnsi="Calibri"/>
        <w:sz w:val="22"/>
        <w:szCs w:val="22"/>
      </w:rPr>
    </w:pPr>
    <w:r w:rsidRPr="00527324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049ABC6F" wp14:editId="7C14D381">
          <wp:simplePos x="0" y="0"/>
          <wp:positionH relativeFrom="column">
            <wp:posOffset>5591175</wp:posOffset>
          </wp:positionH>
          <wp:positionV relativeFrom="paragraph">
            <wp:posOffset>196215</wp:posOffset>
          </wp:positionV>
          <wp:extent cx="878840" cy="415290"/>
          <wp:effectExtent l="0" t="0" r="0" b="3810"/>
          <wp:wrapNone/>
          <wp:docPr id="5" name="Picture 5" descr="Companies House committed to Disability Confident scheme - 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ompanies House committed to Disability Confident scheme - GOV.U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8" b="16423"/>
                  <a:stretch/>
                </pic:blipFill>
                <pic:spPr bwMode="auto">
                  <a:xfrm>
                    <a:off x="0" y="0"/>
                    <a:ext cx="8788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324"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73600" behindDoc="0" locked="0" layoutInCell="1" allowOverlap="0" wp14:anchorId="201E44E3" wp14:editId="30C2AEF1">
              <wp:simplePos x="0" y="0"/>
              <wp:positionH relativeFrom="page">
                <wp:posOffset>-76200</wp:posOffset>
              </wp:positionH>
              <wp:positionV relativeFrom="page">
                <wp:posOffset>9636125</wp:posOffset>
              </wp:positionV>
              <wp:extent cx="7781925" cy="533400"/>
              <wp:effectExtent l="0" t="0" r="9525" b="0"/>
              <wp:wrapTopAndBottom/>
              <wp:docPr id="4" name="Text Box 4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88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6115"/>
                            <w:gridCol w:w="6116"/>
                          </w:tblGrid>
                          <w:tr w:rsidR="002118EF" w14:paraId="700602E4" w14:textId="77777777" w:rsidTr="00DF34DA">
                            <w:trPr>
                              <w:trHeight w:hRule="exact" w:val="850"/>
                            </w:trPr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784D0987" w14:textId="77777777" w:rsidR="002118EF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870A7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stamfordparktrust.ac.uk/recruitment</w:t>
                                </w:r>
                              </w:p>
                            </w:tc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E738019" w14:textId="77777777" w:rsidR="002118EF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527324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0161 330 2330</w:t>
                                </w:r>
                              </w:p>
                            </w:tc>
                          </w:tr>
                        </w:tbl>
                        <w:p w14:paraId="31A9CD6E" w14:textId="77777777" w:rsidR="002118EF" w:rsidRDefault="002118EF" w:rsidP="002118E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E44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lor-block footer displaying page number" style="position:absolute;margin-left:-6pt;margin-top:758.75pt;width:612.75pt;height:42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" o:allowoverlap="f" filled="f" stroked="f" strokeweight=".5pt">
              <v:textbox inset="0,0,0,0">
                <w:txbxContent>
                  <w:tbl>
                    <w:tblPr>
                      <w:tblW w:w="4988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6115"/>
                      <w:gridCol w:w="6116"/>
                    </w:tblGrid>
                    <w:tr w:rsidR="002118EF" w14:paraId="700602E4" w14:textId="77777777" w:rsidTr="00DF34DA">
                      <w:trPr>
                        <w:trHeight w:hRule="exact" w:val="850"/>
                      </w:trPr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784D0987" w14:textId="77777777" w:rsidR="002118EF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870A7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stamfordparktrust.ac.uk/recruitment</w:t>
                          </w:r>
                        </w:p>
                      </w:tc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E738019" w14:textId="77777777" w:rsidR="002118EF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27324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0161 330 2330</w:t>
                          </w:r>
                        </w:p>
                      </w:tc>
                    </w:tr>
                  </w:tbl>
                  <w:p w14:paraId="31A9CD6E" w14:textId="77777777" w:rsidR="002118EF" w:rsidRDefault="002118EF" w:rsidP="002118EF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DD27" w14:textId="77777777" w:rsidR="00972174" w:rsidRDefault="00972174">
      <w:r>
        <w:separator/>
      </w:r>
    </w:p>
  </w:footnote>
  <w:footnote w:type="continuationSeparator" w:id="0">
    <w:p w14:paraId="705A7093" w14:textId="77777777" w:rsidR="00972174" w:rsidRDefault="0097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F025" w14:textId="77777777" w:rsidR="002012FD" w:rsidRDefault="002012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EF91E9" w14:textId="77777777" w:rsidR="002012FD" w:rsidRDefault="00201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4D54" w14:textId="77777777" w:rsidR="002012FD" w:rsidRDefault="002012FD">
    <w:pPr>
      <w:pStyle w:val="Header"/>
      <w:framePr w:wrap="around" w:vAnchor="text" w:hAnchor="margin" w:xAlign="center" w:y="1"/>
      <w:rPr>
        <w:rStyle w:val="PageNumber"/>
      </w:rPr>
    </w:pPr>
  </w:p>
  <w:p w14:paraId="78694CE1" w14:textId="3C1EEB3F" w:rsidR="002012FD" w:rsidRPr="002B023D" w:rsidRDefault="002118EF" w:rsidP="0098721E">
    <w:pPr>
      <w:pStyle w:val="Header"/>
      <w:tabs>
        <w:tab w:val="left" w:pos="6096"/>
      </w:tabs>
      <w:rPr>
        <w:rFonts w:ascii="Calibri" w:hAnsi="Calibri"/>
        <w:sz w:val="22"/>
        <w:szCs w:val="22"/>
      </w:rPr>
    </w:pPr>
    <w:r>
      <w:rPr>
        <w:noProof/>
        <w:color w:val="FFFFFF" w:themeColor="background1"/>
      </w:rPr>
      <w:drawing>
        <wp:anchor distT="0" distB="0" distL="114300" distR="114300" simplePos="0" relativeHeight="251677696" behindDoc="0" locked="0" layoutInCell="1" allowOverlap="1" wp14:anchorId="0933A9BB" wp14:editId="6CE396BD">
          <wp:simplePos x="0" y="0"/>
          <wp:positionH relativeFrom="margin">
            <wp:posOffset>2333625</wp:posOffset>
          </wp:positionH>
          <wp:positionV relativeFrom="topMargin">
            <wp:posOffset>176530</wp:posOffset>
          </wp:positionV>
          <wp:extent cx="1562100" cy="526415"/>
          <wp:effectExtent l="0" t="0" r="0" b="698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3BE" w14:textId="2A664A71" w:rsidR="002012FD" w:rsidRDefault="002118EF" w:rsidP="00E70997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1429B9B" wp14:editId="5A2C00C5">
          <wp:simplePos x="0" y="0"/>
          <wp:positionH relativeFrom="margin">
            <wp:posOffset>38100</wp:posOffset>
          </wp:positionH>
          <wp:positionV relativeFrom="paragraph">
            <wp:posOffset>-467360</wp:posOffset>
          </wp:positionV>
          <wp:extent cx="1270635" cy="7524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16"/>
                  <a:stretch/>
                </pic:blipFill>
                <pic:spPr bwMode="auto">
                  <a:xfrm>
                    <a:off x="0" y="0"/>
                    <a:ext cx="1270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C99"/>
    <w:multiLevelType w:val="multilevel"/>
    <w:tmpl w:val="3E6AF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10F1118E"/>
    <w:multiLevelType w:val="multilevel"/>
    <w:tmpl w:val="B6AED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1763BA"/>
    <w:multiLevelType w:val="multilevel"/>
    <w:tmpl w:val="A76693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D062C"/>
    <w:multiLevelType w:val="multilevel"/>
    <w:tmpl w:val="A642A9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685187"/>
    <w:multiLevelType w:val="multilevel"/>
    <w:tmpl w:val="00DC5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967F34"/>
    <w:multiLevelType w:val="multilevel"/>
    <w:tmpl w:val="7602B5D0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384975E1"/>
    <w:multiLevelType w:val="multilevel"/>
    <w:tmpl w:val="4C9C618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2A5279"/>
    <w:multiLevelType w:val="hybridMultilevel"/>
    <w:tmpl w:val="C78CC58E"/>
    <w:lvl w:ilvl="0" w:tplc="9F5AC26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C0B"/>
    <w:multiLevelType w:val="multilevel"/>
    <w:tmpl w:val="7D6057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EA2EA5"/>
    <w:multiLevelType w:val="hybridMultilevel"/>
    <w:tmpl w:val="82FEB112"/>
    <w:lvl w:ilvl="0" w:tplc="7EA28A2E">
      <w:start w:val="10"/>
      <w:numFmt w:val="decimal"/>
      <w:lvlText w:val="%1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12401"/>
    <w:multiLevelType w:val="multilevel"/>
    <w:tmpl w:val="EF16BF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E0609F"/>
    <w:multiLevelType w:val="hybridMultilevel"/>
    <w:tmpl w:val="9462D684"/>
    <w:lvl w:ilvl="0" w:tplc="4712D7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03D52"/>
    <w:multiLevelType w:val="multilevel"/>
    <w:tmpl w:val="77CEA3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666DEB"/>
    <w:multiLevelType w:val="multilevel"/>
    <w:tmpl w:val="02CA6D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D45FB3"/>
    <w:multiLevelType w:val="multilevel"/>
    <w:tmpl w:val="95EE41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21B23"/>
    <w:multiLevelType w:val="multilevel"/>
    <w:tmpl w:val="8C900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BF64C2"/>
    <w:multiLevelType w:val="multilevel"/>
    <w:tmpl w:val="9A0075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FD05FDF"/>
    <w:multiLevelType w:val="multilevel"/>
    <w:tmpl w:val="73005E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23113B7"/>
    <w:multiLevelType w:val="multilevel"/>
    <w:tmpl w:val="8C7CF8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C66BFB"/>
    <w:multiLevelType w:val="hybridMultilevel"/>
    <w:tmpl w:val="757EC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C2FF7"/>
    <w:multiLevelType w:val="hybridMultilevel"/>
    <w:tmpl w:val="B1FA5E3A"/>
    <w:lvl w:ilvl="0" w:tplc="4712D7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19"/>
  </w:num>
  <w:num w:numId="18">
    <w:abstractNumId w:val="5"/>
  </w:num>
  <w:num w:numId="19">
    <w:abstractNumId w:val="11"/>
  </w:num>
  <w:num w:numId="20">
    <w:abstractNumId w:val="20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C"/>
    <w:rsid w:val="00000F82"/>
    <w:rsid w:val="00001F23"/>
    <w:rsid w:val="00015754"/>
    <w:rsid w:val="00020A35"/>
    <w:rsid w:val="00026EFB"/>
    <w:rsid w:val="000378C1"/>
    <w:rsid w:val="00041D12"/>
    <w:rsid w:val="00053388"/>
    <w:rsid w:val="000718E0"/>
    <w:rsid w:val="00072016"/>
    <w:rsid w:val="00072A84"/>
    <w:rsid w:val="00075A83"/>
    <w:rsid w:val="00077E22"/>
    <w:rsid w:val="000A7996"/>
    <w:rsid w:val="000C3D84"/>
    <w:rsid w:val="000C7DE4"/>
    <w:rsid w:val="000D25B6"/>
    <w:rsid w:val="000D45E2"/>
    <w:rsid w:val="000E50C3"/>
    <w:rsid w:val="00115DE7"/>
    <w:rsid w:val="00116026"/>
    <w:rsid w:val="00117380"/>
    <w:rsid w:val="001211AC"/>
    <w:rsid w:val="00122735"/>
    <w:rsid w:val="001238B2"/>
    <w:rsid w:val="001424F1"/>
    <w:rsid w:val="00144EDB"/>
    <w:rsid w:val="001501FD"/>
    <w:rsid w:val="00155B53"/>
    <w:rsid w:val="001571D6"/>
    <w:rsid w:val="00157586"/>
    <w:rsid w:val="0017460C"/>
    <w:rsid w:val="0018286E"/>
    <w:rsid w:val="00187C4A"/>
    <w:rsid w:val="00192F2B"/>
    <w:rsid w:val="001A094C"/>
    <w:rsid w:val="001A5E7F"/>
    <w:rsid w:val="001B2B3F"/>
    <w:rsid w:val="001B3B62"/>
    <w:rsid w:val="001B7A12"/>
    <w:rsid w:val="001C29E6"/>
    <w:rsid w:val="001C4566"/>
    <w:rsid w:val="001D2ACA"/>
    <w:rsid w:val="001D51D2"/>
    <w:rsid w:val="001E2179"/>
    <w:rsid w:val="001F16BB"/>
    <w:rsid w:val="002012FD"/>
    <w:rsid w:val="00206353"/>
    <w:rsid w:val="002118EF"/>
    <w:rsid w:val="00223371"/>
    <w:rsid w:val="0025154F"/>
    <w:rsid w:val="002540FF"/>
    <w:rsid w:val="002553D0"/>
    <w:rsid w:val="00275554"/>
    <w:rsid w:val="00275AD3"/>
    <w:rsid w:val="00283EB6"/>
    <w:rsid w:val="0029038D"/>
    <w:rsid w:val="00290E5C"/>
    <w:rsid w:val="002940D9"/>
    <w:rsid w:val="002A2CDD"/>
    <w:rsid w:val="002A6975"/>
    <w:rsid w:val="002B023D"/>
    <w:rsid w:val="002B6B8C"/>
    <w:rsid w:val="002C3411"/>
    <w:rsid w:val="002C352D"/>
    <w:rsid w:val="002C4107"/>
    <w:rsid w:val="002D0319"/>
    <w:rsid w:val="002D09F0"/>
    <w:rsid w:val="002D33FA"/>
    <w:rsid w:val="002F0DC1"/>
    <w:rsid w:val="002F3879"/>
    <w:rsid w:val="002F40DD"/>
    <w:rsid w:val="003064BC"/>
    <w:rsid w:val="003313FB"/>
    <w:rsid w:val="00331B82"/>
    <w:rsid w:val="003355B5"/>
    <w:rsid w:val="00336711"/>
    <w:rsid w:val="00343EBC"/>
    <w:rsid w:val="00346DC1"/>
    <w:rsid w:val="0035336A"/>
    <w:rsid w:val="00355B7B"/>
    <w:rsid w:val="00371BF3"/>
    <w:rsid w:val="00376433"/>
    <w:rsid w:val="00385DB6"/>
    <w:rsid w:val="003A6EEE"/>
    <w:rsid w:val="003A7E9D"/>
    <w:rsid w:val="003B3F41"/>
    <w:rsid w:val="003D4E24"/>
    <w:rsid w:val="003E4AE5"/>
    <w:rsid w:val="003F27DD"/>
    <w:rsid w:val="003F55D8"/>
    <w:rsid w:val="003F58D3"/>
    <w:rsid w:val="00400821"/>
    <w:rsid w:val="00423AFF"/>
    <w:rsid w:val="004301F1"/>
    <w:rsid w:val="004316EB"/>
    <w:rsid w:val="00451757"/>
    <w:rsid w:val="00457C54"/>
    <w:rsid w:val="00462AF7"/>
    <w:rsid w:val="00466FD4"/>
    <w:rsid w:val="004705C0"/>
    <w:rsid w:val="0047246F"/>
    <w:rsid w:val="00476445"/>
    <w:rsid w:val="004855BF"/>
    <w:rsid w:val="004879BC"/>
    <w:rsid w:val="004A572C"/>
    <w:rsid w:val="004B5C24"/>
    <w:rsid w:val="004C0BB9"/>
    <w:rsid w:val="004C528E"/>
    <w:rsid w:val="004D3AA6"/>
    <w:rsid w:val="004E3B8D"/>
    <w:rsid w:val="004F4C0D"/>
    <w:rsid w:val="005065C9"/>
    <w:rsid w:val="00506D3D"/>
    <w:rsid w:val="0050709A"/>
    <w:rsid w:val="00512098"/>
    <w:rsid w:val="0052279A"/>
    <w:rsid w:val="0052716F"/>
    <w:rsid w:val="00527324"/>
    <w:rsid w:val="00530F9A"/>
    <w:rsid w:val="005331F9"/>
    <w:rsid w:val="00543575"/>
    <w:rsid w:val="00564864"/>
    <w:rsid w:val="00566D70"/>
    <w:rsid w:val="005765E8"/>
    <w:rsid w:val="00576979"/>
    <w:rsid w:val="005828AE"/>
    <w:rsid w:val="00587CA6"/>
    <w:rsid w:val="00594CEA"/>
    <w:rsid w:val="005B6DFE"/>
    <w:rsid w:val="005C4EAF"/>
    <w:rsid w:val="005D1910"/>
    <w:rsid w:val="005D23BD"/>
    <w:rsid w:val="005D3025"/>
    <w:rsid w:val="005E6019"/>
    <w:rsid w:val="00600BCB"/>
    <w:rsid w:val="0060518F"/>
    <w:rsid w:val="00615FCC"/>
    <w:rsid w:val="00616D0D"/>
    <w:rsid w:val="006214CA"/>
    <w:rsid w:val="00621B19"/>
    <w:rsid w:val="006262D4"/>
    <w:rsid w:val="00635A1C"/>
    <w:rsid w:val="00654812"/>
    <w:rsid w:val="00655F24"/>
    <w:rsid w:val="0066407F"/>
    <w:rsid w:val="00666CA0"/>
    <w:rsid w:val="006675D0"/>
    <w:rsid w:val="0066790A"/>
    <w:rsid w:val="0067728C"/>
    <w:rsid w:val="006814DA"/>
    <w:rsid w:val="00681ADE"/>
    <w:rsid w:val="006967CB"/>
    <w:rsid w:val="006D73DD"/>
    <w:rsid w:val="006F30E7"/>
    <w:rsid w:val="00701879"/>
    <w:rsid w:val="00712E54"/>
    <w:rsid w:val="00714E2A"/>
    <w:rsid w:val="00740E3B"/>
    <w:rsid w:val="007443BE"/>
    <w:rsid w:val="007562AE"/>
    <w:rsid w:val="00761DEF"/>
    <w:rsid w:val="007632EB"/>
    <w:rsid w:val="007640FF"/>
    <w:rsid w:val="0076499C"/>
    <w:rsid w:val="007839E4"/>
    <w:rsid w:val="00784CA8"/>
    <w:rsid w:val="00792956"/>
    <w:rsid w:val="00794F27"/>
    <w:rsid w:val="00795D43"/>
    <w:rsid w:val="00796D9E"/>
    <w:rsid w:val="007A1EDE"/>
    <w:rsid w:val="007A437F"/>
    <w:rsid w:val="007A56F8"/>
    <w:rsid w:val="007A6762"/>
    <w:rsid w:val="007B6FB0"/>
    <w:rsid w:val="007C1C7B"/>
    <w:rsid w:val="007D5473"/>
    <w:rsid w:val="007D60B9"/>
    <w:rsid w:val="007E4186"/>
    <w:rsid w:val="007E5C0D"/>
    <w:rsid w:val="007F161E"/>
    <w:rsid w:val="007F7B89"/>
    <w:rsid w:val="0080339A"/>
    <w:rsid w:val="00804F73"/>
    <w:rsid w:val="00811332"/>
    <w:rsid w:val="00817D03"/>
    <w:rsid w:val="00843BF8"/>
    <w:rsid w:val="00845371"/>
    <w:rsid w:val="00855993"/>
    <w:rsid w:val="008660BD"/>
    <w:rsid w:val="008762E1"/>
    <w:rsid w:val="00877EFB"/>
    <w:rsid w:val="00885F67"/>
    <w:rsid w:val="008940A3"/>
    <w:rsid w:val="00894AF2"/>
    <w:rsid w:val="00896BEB"/>
    <w:rsid w:val="008A1D31"/>
    <w:rsid w:val="008A751F"/>
    <w:rsid w:val="008B658D"/>
    <w:rsid w:val="008C5974"/>
    <w:rsid w:val="008C6E60"/>
    <w:rsid w:val="008D0501"/>
    <w:rsid w:val="008D6277"/>
    <w:rsid w:val="008D6A45"/>
    <w:rsid w:val="008F0FCF"/>
    <w:rsid w:val="008F3A6A"/>
    <w:rsid w:val="008F5557"/>
    <w:rsid w:val="008F7A86"/>
    <w:rsid w:val="008F7CEE"/>
    <w:rsid w:val="00905096"/>
    <w:rsid w:val="00907C7E"/>
    <w:rsid w:val="00922758"/>
    <w:rsid w:val="00922DDE"/>
    <w:rsid w:val="00924C72"/>
    <w:rsid w:val="00927D71"/>
    <w:rsid w:val="00933A56"/>
    <w:rsid w:val="00934F10"/>
    <w:rsid w:val="00944B4C"/>
    <w:rsid w:val="00950F98"/>
    <w:rsid w:val="009570C3"/>
    <w:rsid w:val="00962F10"/>
    <w:rsid w:val="00966CD7"/>
    <w:rsid w:val="0096748C"/>
    <w:rsid w:val="00972174"/>
    <w:rsid w:val="009803C6"/>
    <w:rsid w:val="009857C3"/>
    <w:rsid w:val="0098721E"/>
    <w:rsid w:val="0098744A"/>
    <w:rsid w:val="00993563"/>
    <w:rsid w:val="009952FB"/>
    <w:rsid w:val="009A5318"/>
    <w:rsid w:val="009C55E3"/>
    <w:rsid w:val="009C6189"/>
    <w:rsid w:val="009D0803"/>
    <w:rsid w:val="009E6FCD"/>
    <w:rsid w:val="00A03BD3"/>
    <w:rsid w:val="00A11AB0"/>
    <w:rsid w:val="00A17127"/>
    <w:rsid w:val="00A23FF4"/>
    <w:rsid w:val="00A35677"/>
    <w:rsid w:val="00A402C9"/>
    <w:rsid w:val="00A41123"/>
    <w:rsid w:val="00A416B4"/>
    <w:rsid w:val="00A500EC"/>
    <w:rsid w:val="00A53E29"/>
    <w:rsid w:val="00A5490C"/>
    <w:rsid w:val="00A550F6"/>
    <w:rsid w:val="00A57019"/>
    <w:rsid w:val="00A62FBF"/>
    <w:rsid w:val="00A6479D"/>
    <w:rsid w:val="00A72963"/>
    <w:rsid w:val="00A862BC"/>
    <w:rsid w:val="00A90D0B"/>
    <w:rsid w:val="00A95220"/>
    <w:rsid w:val="00AA2733"/>
    <w:rsid w:val="00AB1B08"/>
    <w:rsid w:val="00AB467C"/>
    <w:rsid w:val="00AC0E88"/>
    <w:rsid w:val="00AC4B57"/>
    <w:rsid w:val="00AC56CA"/>
    <w:rsid w:val="00AC7168"/>
    <w:rsid w:val="00AD3B2B"/>
    <w:rsid w:val="00AE11EB"/>
    <w:rsid w:val="00AE1543"/>
    <w:rsid w:val="00AF6EF7"/>
    <w:rsid w:val="00B01E2F"/>
    <w:rsid w:val="00B01E34"/>
    <w:rsid w:val="00B02611"/>
    <w:rsid w:val="00B15DA6"/>
    <w:rsid w:val="00B25022"/>
    <w:rsid w:val="00B33EB2"/>
    <w:rsid w:val="00B37F92"/>
    <w:rsid w:val="00B415E9"/>
    <w:rsid w:val="00B416B8"/>
    <w:rsid w:val="00B45E6A"/>
    <w:rsid w:val="00B618E2"/>
    <w:rsid w:val="00B77257"/>
    <w:rsid w:val="00B77CDC"/>
    <w:rsid w:val="00B86FC7"/>
    <w:rsid w:val="00B9492C"/>
    <w:rsid w:val="00BA5FBF"/>
    <w:rsid w:val="00BA64A1"/>
    <w:rsid w:val="00BB5669"/>
    <w:rsid w:val="00BB593B"/>
    <w:rsid w:val="00BC15E1"/>
    <w:rsid w:val="00BD54A2"/>
    <w:rsid w:val="00BF4E84"/>
    <w:rsid w:val="00BF6150"/>
    <w:rsid w:val="00BF7522"/>
    <w:rsid w:val="00C02A31"/>
    <w:rsid w:val="00C03E64"/>
    <w:rsid w:val="00C06320"/>
    <w:rsid w:val="00C1248C"/>
    <w:rsid w:val="00C20CBC"/>
    <w:rsid w:val="00C2312D"/>
    <w:rsid w:val="00C25068"/>
    <w:rsid w:val="00C25701"/>
    <w:rsid w:val="00C27C1B"/>
    <w:rsid w:val="00C35F95"/>
    <w:rsid w:val="00C37454"/>
    <w:rsid w:val="00C93C1B"/>
    <w:rsid w:val="00CB1AF9"/>
    <w:rsid w:val="00CB1E93"/>
    <w:rsid w:val="00CC2200"/>
    <w:rsid w:val="00CC56F0"/>
    <w:rsid w:val="00CC63F3"/>
    <w:rsid w:val="00CD127A"/>
    <w:rsid w:val="00CD675F"/>
    <w:rsid w:val="00CF1F4F"/>
    <w:rsid w:val="00D045D6"/>
    <w:rsid w:val="00D124F1"/>
    <w:rsid w:val="00D141A7"/>
    <w:rsid w:val="00D20514"/>
    <w:rsid w:val="00D26FBD"/>
    <w:rsid w:val="00D323D6"/>
    <w:rsid w:val="00D44E0D"/>
    <w:rsid w:val="00D56968"/>
    <w:rsid w:val="00D5739E"/>
    <w:rsid w:val="00D61CEC"/>
    <w:rsid w:val="00D64610"/>
    <w:rsid w:val="00D665DB"/>
    <w:rsid w:val="00D703F1"/>
    <w:rsid w:val="00D804AF"/>
    <w:rsid w:val="00DA195B"/>
    <w:rsid w:val="00DA1FEF"/>
    <w:rsid w:val="00DB3F84"/>
    <w:rsid w:val="00DD6120"/>
    <w:rsid w:val="00E00068"/>
    <w:rsid w:val="00E046B7"/>
    <w:rsid w:val="00E0631B"/>
    <w:rsid w:val="00E06C5B"/>
    <w:rsid w:val="00E10583"/>
    <w:rsid w:val="00E1553F"/>
    <w:rsid w:val="00E16047"/>
    <w:rsid w:val="00E17096"/>
    <w:rsid w:val="00E25D3F"/>
    <w:rsid w:val="00E33728"/>
    <w:rsid w:val="00E33C6F"/>
    <w:rsid w:val="00E42BD8"/>
    <w:rsid w:val="00E477B4"/>
    <w:rsid w:val="00E552C3"/>
    <w:rsid w:val="00E564B8"/>
    <w:rsid w:val="00E615D9"/>
    <w:rsid w:val="00E65C7B"/>
    <w:rsid w:val="00E70997"/>
    <w:rsid w:val="00E7646D"/>
    <w:rsid w:val="00E76EEF"/>
    <w:rsid w:val="00E861FE"/>
    <w:rsid w:val="00E97441"/>
    <w:rsid w:val="00EA735E"/>
    <w:rsid w:val="00EC0227"/>
    <w:rsid w:val="00EC0806"/>
    <w:rsid w:val="00EC56D1"/>
    <w:rsid w:val="00ED4819"/>
    <w:rsid w:val="00ED6E95"/>
    <w:rsid w:val="00EE057D"/>
    <w:rsid w:val="00EE2801"/>
    <w:rsid w:val="00EE5857"/>
    <w:rsid w:val="00EF45FF"/>
    <w:rsid w:val="00EF6F09"/>
    <w:rsid w:val="00F30B02"/>
    <w:rsid w:val="00F33397"/>
    <w:rsid w:val="00F3366A"/>
    <w:rsid w:val="00F35335"/>
    <w:rsid w:val="00F3536B"/>
    <w:rsid w:val="00F40D64"/>
    <w:rsid w:val="00F4459A"/>
    <w:rsid w:val="00F60054"/>
    <w:rsid w:val="00F83368"/>
    <w:rsid w:val="00F852FB"/>
    <w:rsid w:val="00F86276"/>
    <w:rsid w:val="00F8725C"/>
    <w:rsid w:val="00F914EB"/>
    <w:rsid w:val="00F97010"/>
    <w:rsid w:val="00F97D97"/>
    <w:rsid w:val="00FA3BD1"/>
    <w:rsid w:val="00FB7D9F"/>
    <w:rsid w:val="00FC5E38"/>
    <w:rsid w:val="00FC5F60"/>
    <w:rsid w:val="00FD2536"/>
    <w:rsid w:val="00FD554D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B6518"/>
  <w15:chartTrackingRefBased/>
  <w15:docId w15:val="{F66B563D-F61C-48E5-9A8B-F5D35FF2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both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3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en-GB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  <w:lang w:val="en-GB"/>
    </w:rPr>
  </w:style>
  <w:style w:type="paragraph" w:styleId="BalloonText">
    <w:name w:val="Balloon Text"/>
    <w:basedOn w:val="Normal"/>
    <w:semiHidden/>
    <w:rsid w:val="00A862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5490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AC0E88"/>
    <w:pPr>
      <w:ind w:left="720"/>
    </w:pPr>
  </w:style>
  <w:style w:type="character" w:customStyle="1" w:styleId="FooterChar">
    <w:name w:val="Footer Char"/>
    <w:link w:val="Footer"/>
    <w:rsid w:val="003D4E24"/>
    <w:rPr>
      <w:lang w:val="en-US" w:eastAsia="en-US"/>
    </w:rPr>
  </w:style>
  <w:style w:type="table" w:styleId="TableGrid">
    <w:name w:val="Table Grid"/>
    <w:basedOn w:val="TableNormal"/>
    <w:rsid w:val="0088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6"/>
    <w:rPr>
      <w:lang w:val="en-US" w:eastAsia="en-US"/>
    </w:rPr>
  </w:style>
  <w:style w:type="paragraph" w:customStyle="1" w:styleId="NumberedList">
    <w:name w:val="Numbered_List"/>
    <w:basedOn w:val="Normal"/>
    <w:link w:val="NumberedListChar"/>
    <w:qFormat/>
    <w:rsid w:val="00962F10"/>
    <w:pPr>
      <w:tabs>
        <w:tab w:val="left" w:pos="567"/>
      </w:tabs>
      <w:spacing w:after="120"/>
      <w:ind w:left="567" w:hanging="567"/>
    </w:pPr>
    <w:rPr>
      <w:rFonts w:ascii="Calibri" w:hAnsi="Calibri"/>
      <w:sz w:val="24"/>
      <w:szCs w:val="24"/>
      <w:lang w:eastAsia="x-none"/>
    </w:rPr>
  </w:style>
  <w:style w:type="character" w:customStyle="1" w:styleId="NumberedListChar">
    <w:name w:val="Numbered_List Char"/>
    <w:link w:val="NumberedList"/>
    <w:rsid w:val="00962F10"/>
    <w:rPr>
      <w:rFonts w:ascii="Calibri" w:hAnsi="Calibri"/>
      <w:sz w:val="24"/>
      <w:szCs w:val="24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118EF"/>
    <w:rPr>
      <w:sz w:val="24"/>
      <w:lang w:eastAsia="en-US"/>
    </w:rPr>
  </w:style>
  <w:style w:type="character" w:styleId="Strong">
    <w:name w:val="Strong"/>
    <w:basedOn w:val="DefaultParagraphFont"/>
    <w:qFormat/>
    <w:rsid w:val="000E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7FFF-9536-42FB-96FD-264E82A3D82D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2.xml><?xml version="1.0" encoding="utf-8"?>
<ds:datastoreItem xmlns:ds="http://schemas.openxmlformats.org/officeDocument/2006/customXml" ds:itemID="{EB9BBA7A-42B5-4428-A489-85C809663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80A5D-666A-4378-AA7D-EA05B068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FF28E-EE99-4073-99EA-A19F9DB4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Luck</dc:creator>
  <cp:keywords/>
  <cp:lastModifiedBy>Shazia Ayub</cp:lastModifiedBy>
  <cp:revision>2</cp:revision>
  <cp:lastPrinted>2023-05-26T12:48:00Z</cp:lastPrinted>
  <dcterms:created xsi:type="dcterms:W3CDTF">2025-03-20T12:39:00Z</dcterms:created>
  <dcterms:modified xsi:type="dcterms:W3CDTF">2025-03-20T12:39:00Z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324600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